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E2" w:rsidRDefault="00324D1A" w:rsidP="00324D1A">
      <w:pPr>
        <w:pStyle w:val="NormalWeb"/>
      </w:pPr>
      <w:r w:rsidRPr="00383CD0">
        <w:rPr>
          <w:rStyle w:val="Strong"/>
        </w:rPr>
        <w:t>University Library</w:t>
      </w:r>
      <w:r w:rsidRPr="00383CD0">
        <w:t xml:space="preserve"> </w:t>
      </w:r>
      <w:r w:rsidRPr="00383CD0">
        <w:br/>
        <w:t xml:space="preserve">The Earl K. Long Library, situated in the heart of the </w:t>
      </w:r>
      <w:r w:rsidR="003B2DA1" w:rsidRPr="00383CD0">
        <w:t>campus, provides key</w:t>
      </w:r>
      <w:r w:rsidRPr="00383CD0">
        <w:t xml:space="preserve"> resources and services to support the learning and research needs of the campus community. The four story building houses collections, group and individual study spaces, electronic classrooms, and computer facilities.</w:t>
      </w:r>
      <w:r w:rsidR="00AE54E2">
        <w:t xml:space="preserve">  Remote users can access a wealth of resources and services online, including full-text journals, electronic books, specialized indexes and electronic archives.  </w:t>
      </w:r>
    </w:p>
    <w:p w:rsidR="00324D1A" w:rsidRPr="00383CD0" w:rsidRDefault="00324D1A" w:rsidP="00324D1A">
      <w:pPr>
        <w:pStyle w:val="NormalWeb"/>
      </w:pPr>
      <w:r w:rsidRPr="00383CD0">
        <w:t xml:space="preserve">The Library’s extensive collections and research tools provide in-depth support for faculty and student research. </w:t>
      </w:r>
      <w:r w:rsidR="00AE54E2">
        <w:t xml:space="preserve"> The library houses over 1 million print volumes and provides access to </w:t>
      </w:r>
      <w:r w:rsidR="003B2DA1" w:rsidRPr="00383CD0">
        <w:t>over 100,000 electronic books</w:t>
      </w:r>
      <w:r w:rsidR="00AE54E2">
        <w:t>,</w:t>
      </w:r>
      <w:r w:rsidR="003B2DA1" w:rsidRPr="00383CD0">
        <w:t xml:space="preserve"> approximately 99,000 serial titles (primarily in electronic form), as well as content in microfilm, audiovisual formats, </w:t>
      </w:r>
      <w:r w:rsidR="00AE54E2">
        <w:t>physical and digital archives, and an array of specialized databases.</w:t>
      </w:r>
      <w:r w:rsidR="003B2DA1" w:rsidRPr="00383CD0">
        <w:t xml:space="preserve"> </w:t>
      </w:r>
      <w:r w:rsidRPr="00383CD0">
        <w:t>The Library is a U.S. Federal Documents Deposit</w:t>
      </w:r>
      <w:r w:rsidR="00B93D4F" w:rsidRPr="00383CD0">
        <w:t>ory</w:t>
      </w:r>
      <w:r w:rsidR="009C2084">
        <w:t>, receiving</w:t>
      </w:r>
      <w:r w:rsidR="00B93D4F" w:rsidRPr="00383CD0">
        <w:t xml:space="preserve"> approximately 87</w:t>
      </w:r>
      <w:r w:rsidRPr="00383CD0">
        <w:t>% of federal government publications</w:t>
      </w:r>
      <w:r w:rsidR="009C2084">
        <w:t>, as well as a</w:t>
      </w:r>
      <w:r w:rsidR="00B93D4F" w:rsidRPr="00383CD0">
        <w:t xml:space="preserve"> complete State Documents Depository </w:t>
      </w:r>
      <w:r w:rsidR="009C2084">
        <w:t>that</w:t>
      </w:r>
      <w:r w:rsidR="00B93D4F" w:rsidRPr="00383CD0">
        <w:t xml:space="preserve"> collects all documents produced by state agencies. </w:t>
      </w:r>
      <w:r w:rsidRPr="00383CD0">
        <w:t>The Louisiana and Special Collections Department contains books, city</w:t>
      </w:r>
      <w:r w:rsidR="00B93D4F" w:rsidRPr="00383CD0">
        <w:t xml:space="preserve">, state, and federal </w:t>
      </w:r>
      <w:r w:rsidRPr="00383CD0">
        <w:t>documents, maps, local city directories and other material related to Louisiana and New Orleans, as well as original archive and manuscript collections</w:t>
      </w:r>
      <w:r w:rsidR="009C2084">
        <w:t xml:space="preserve"> and </w:t>
      </w:r>
      <w:r w:rsidRPr="00383CD0">
        <w:t xml:space="preserve">rare books. The Multimedia Collection provides material in non-print formats such as microfilm and microfiche, videos, DVDs, compact disks, audiocassettes, and even vinyl recordings.  The UNO Student Government funds a collection of popular movies on DVD </w:t>
      </w:r>
      <w:r w:rsidR="00B93D4F" w:rsidRPr="00383CD0">
        <w:t xml:space="preserve">and leisure reading materials </w:t>
      </w:r>
      <w:r w:rsidRPr="00383CD0">
        <w:t>available for student check-out.</w:t>
      </w:r>
    </w:p>
    <w:p w:rsidR="00383CD0" w:rsidRPr="00383CD0" w:rsidRDefault="00383CD0" w:rsidP="00383CD0">
      <w:r w:rsidRPr="00383CD0">
        <w:t>Material not owned by UNO is readily available through Interlibrary Loan.  In addition, the LALINC Reciprocal Borrowing Agreement allows faculty and graduate students to borrow materials directly from 42 other participating academic libraries throughout the state.</w:t>
      </w:r>
    </w:p>
    <w:p w:rsidR="00AE54E2" w:rsidRPr="00383CD0" w:rsidRDefault="00AE54E2" w:rsidP="00AE54E2">
      <w:pPr>
        <w:pStyle w:val="NormalWeb"/>
      </w:pPr>
      <w:r>
        <w:t xml:space="preserve">The library supports research and learning through its diverse, technologically rich spaces.  </w:t>
      </w:r>
      <w:r w:rsidRPr="00383CD0">
        <w:t>Over 100 computers are available in the 1st Floor Learning Commons, along with research and technical assistance.  The 3</w:t>
      </w:r>
      <w:r w:rsidRPr="00383CD0">
        <w:rPr>
          <w:vertAlign w:val="superscript"/>
        </w:rPr>
        <w:t>rd</w:t>
      </w:r>
      <w:r w:rsidRPr="00383CD0">
        <w:t xml:space="preserve"> Floor Innovation Lab provides the UNO community access to high-end computers for online game development and computer programming as well as video and audio editing, </w:t>
      </w:r>
      <w:r>
        <w:t xml:space="preserve">3D printing, </w:t>
      </w:r>
      <w:r w:rsidRPr="00383CD0">
        <w:t xml:space="preserve">motion-capture and green screen technology. Students may borrow a laptop from the Circulation Desk or bring in their own to access the Library’s wireless network.  </w:t>
      </w:r>
    </w:p>
    <w:p w:rsidR="00324D1A" w:rsidRPr="00383CD0" w:rsidRDefault="009C2084" w:rsidP="00383CD0">
      <w:r>
        <w:t>Expert re</w:t>
      </w:r>
      <w:r w:rsidR="00324D1A" w:rsidRPr="00383CD0">
        <w:t>ference and research assistance is available in person, by phone, and through the Library’s website</w:t>
      </w:r>
      <w:r w:rsidR="009262F2" w:rsidRPr="00383CD0">
        <w:t xml:space="preserve"> via email, chat, and other social media applications</w:t>
      </w:r>
      <w:r w:rsidR="00324D1A" w:rsidRPr="00383CD0">
        <w:t>. </w:t>
      </w:r>
      <w:r w:rsidR="009262F2" w:rsidRPr="00383CD0">
        <w:t xml:space="preserve">Subject specific research help is available through the Library’s </w:t>
      </w:r>
      <w:r w:rsidR="001D306C">
        <w:t>research guides</w:t>
      </w:r>
      <w:r w:rsidR="009262F2" w:rsidRPr="00383CD0">
        <w:t xml:space="preserve"> (</w:t>
      </w:r>
      <w:hyperlink r:id="rId9" w:history="1">
        <w:r w:rsidR="009262F2" w:rsidRPr="00383CD0">
          <w:rPr>
            <w:rStyle w:val="Hyperlink"/>
            <w:color w:val="auto"/>
          </w:rPr>
          <w:t>http://libguides.uno.edu</w:t>
        </w:r>
      </w:hyperlink>
      <w:r w:rsidR="009262F2" w:rsidRPr="00383CD0">
        <w:t>)</w:t>
      </w:r>
      <w:r w:rsidR="00383CD0" w:rsidRPr="00383CD0">
        <w:t>. Research consultation appointments with liaison librarians are encouraged for in-depth assistance in specific academic disciplines as well as areas such as copyright, data management, archives, and digitization projects.</w:t>
      </w:r>
      <w:r w:rsidR="00383CD0">
        <w:t xml:space="preserve"> </w:t>
      </w:r>
      <w:r w:rsidR="00324D1A" w:rsidRPr="00383CD0">
        <w:t>Faculty can request library instruction sessions tailored to course content</w:t>
      </w:r>
      <w:r w:rsidR="00AE54E2">
        <w:t xml:space="preserve"> that</w:t>
      </w:r>
      <w:r w:rsidR="00324D1A" w:rsidRPr="00383CD0">
        <w:t xml:space="preserve"> </w:t>
      </w:r>
      <w:r>
        <w:t>strengthen</w:t>
      </w:r>
      <w:r w:rsidR="00AE54E2">
        <w:t xml:space="preserve"> </w:t>
      </w:r>
      <w:r w:rsidR="00324D1A" w:rsidRPr="00383CD0">
        <w:t xml:space="preserve">students’ information literacy competencies and disciplinary research skills. </w:t>
      </w:r>
    </w:p>
    <w:p w:rsidR="003B2DA1" w:rsidRPr="00383CD0" w:rsidRDefault="003B2DA1" w:rsidP="00D2133E"/>
    <w:p w:rsidR="003D3438" w:rsidRPr="00383CD0" w:rsidRDefault="003D3438" w:rsidP="003D3438">
      <w:pPr>
        <w:pStyle w:val="NormalWeb"/>
      </w:pPr>
      <w:r>
        <w:lastRenderedPageBreak/>
        <w:t xml:space="preserve">The Library is a member of the Louisiana Digital Consortium which oversees the management of the award winning </w:t>
      </w:r>
      <w:r w:rsidRPr="00383CD0">
        <w:t>Louisiana Dig</w:t>
      </w:r>
      <w:r>
        <w:t xml:space="preserve">ital Library (LDL).  The library </w:t>
      </w:r>
      <w:r w:rsidRPr="00383CD0">
        <w:t xml:space="preserve">creates and maintains digital collections of library owned materials </w:t>
      </w:r>
      <w:r>
        <w:t>in the LDL as well as on its own servers housed in the campus server farm. The Library owns high-end scanners that enable it to digitize slides, photos, text, and even small objects.</w:t>
      </w:r>
    </w:p>
    <w:p w:rsidR="00D2133E" w:rsidRPr="00383CD0" w:rsidRDefault="00D2133E" w:rsidP="00D2133E">
      <w:r w:rsidRPr="00383CD0">
        <w:t xml:space="preserve">Through </w:t>
      </w:r>
      <w:proofErr w:type="spellStart"/>
      <w:r w:rsidRPr="00383CD0">
        <w:t>ScholarWorks@UNO</w:t>
      </w:r>
      <w:proofErr w:type="spellEnd"/>
      <w:r w:rsidRPr="00383CD0">
        <w:t xml:space="preserve">, the campus institutional repository, the Library collects, preserves, and disseminates the University's unique academic and artistic achievements to a global audience of students and scholars.  ScholarWorks </w:t>
      </w:r>
      <w:r w:rsidR="009C2084">
        <w:t>publishes a</w:t>
      </w:r>
      <w:r w:rsidRPr="00383CD0">
        <w:t xml:space="preserve"> range of outputs, including research data, conference proceedings, technical reports, theses, dissertations, and even high-caliber undergraduate scholarship.  By making the work of the University publicly available through this open access platform</w:t>
      </w:r>
      <w:r w:rsidR="00CD7E43">
        <w:t xml:space="preserve"> its impact and reach is enhanced.  Members of the local community, as well as interested researchers and readers worldwide, benefit from </w:t>
      </w:r>
      <w:r w:rsidR="003D3438">
        <w:t xml:space="preserve">sharing the university’s work.  </w:t>
      </w:r>
      <w:r w:rsidR="00CD7E43">
        <w:t xml:space="preserve">  </w:t>
      </w:r>
    </w:p>
    <w:p w:rsidR="00383CD0" w:rsidRPr="00383CD0" w:rsidRDefault="00383CD0" w:rsidP="00383CD0"/>
    <w:p w:rsidR="00383CD0" w:rsidRDefault="00383CD0" w:rsidP="003B2DA1">
      <w:pPr>
        <w:autoSpaceDE w:val="0"/>
        <w:autoSpaceDN w:val="0"/>
        <w:adjustRightInd w:val="0"/>
      </w:pPr>
    </w:p>
    <w:p w:rsidR="00383CD0" w:rsidRPr="00383CD0" w:rsidRDefault="00383CD0" w:rsidP="003B2DA1">
      <w:pPr>
        <w:autoSpaceDE w:val="0"/>
        <w:autoSpaceDN w:val="0"/>
        <w:adjustRightInd w:val="0"/>
      </w:pPr>
    </w:p>
    <w:p w:rsidR="00522354" w:rsidRPr="00383CD0" w:rsidRDefault="00522354" w:rsidP="00ED2281">
      <w:bookmarkStart w:id="0" w:name="_GoBack"/>
      <w:bookmarkEnd w:id="0"/>
    </w:p>
    <w:sectPr w:rsidR="00522354" w:rsidRPr="00383CD0">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88" w:rsidRDefault="00934A88" w:rsidP="000C22BE">
      <w:r>
        <w:separator/>
      </w:r>
    </w:p>
  </w:endnote>
  <w:endnote w:type="continuationSeparator" w:id="0">
    <w:p w:rsidR="00934A88" w:rsidRDefault="00934A88" w:rsidP="000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2BE" w:rsidRDefault="000C22BE">
    <w:pPr>
      <w:pStyle w:val="Footer"/>
    </w:pPr>
    <w:r>
      <w:t>Created 1/18/17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88" w:rsidRDefault="00934A88" w:rsidP="000C22BE">
      <w:r>
        <w:separator/>
      </w:r>
    </w:p>
  </w:footnote>
  <w:footnote w:type="continuationSeparator" w:id="0">
    <w:p w:rsidR="00934A88" w:rsidRDefault="00934A88" w:rsidP="000C2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AE"/>
    <w:rsid w:val="000C22BE"/>
    <w:rsid w:val="0019794A"/>
    <w:rsid w:val="001B5457"/>
    <w:rsid w:val="001D306C"/>
    <w:rsid w:val="002102AB"/>
    <w:rsid w:val="00287340"/>
    <w:rsid w:val="002E55BD"/>
    <w:rsid w:val="00324D1A"/>
    <w:rsid w:val="00355DC0"/>
    <w:rsid w:val="00383CD0"/>
    <w:rsid w:val="003B2DA1"/>
    <w:rsid w:val="003D3438"/>
    <w:rsid w:val="004355AA"/>
    <w:rsid w:val="0045292B"/>
    <w:rsid w:val="00476E68"/>
    <w:rsid w:val="004C1C49"/>
    <w:rsid w:val="00507538"/>
    <w:rsid w:val="00522354"/>
    <w:rsid w:val="005F65A2"/>
    <w:rsid w:val="00603373"/>
    <w:rsid w:val="00607D03"/>
    <w:rsid w:val="00623297"/>
    <w:rsid w:val="006559D1"/>
    <w:rsid w:val="006D19C2"/>
    <w:rsid w:val="00884DE1"/>
    <w:rsid w:val="009258D8"/>
    <w:rsid w:val="009262F2"/>
    <w:rsid w:val="00934A88"/>
    <w:rsid w:val="009401E1"/>
    <w:rsid w:val="00994F6A"/>
    <w:rsid w:val="009B4AD7"/>
    <w:rsid w:val="009C2084"/>
    <w:rsid w:val="009C76E0"/>
    <w:rsid w:val="00A9456D"/>
    <w:rsid w:val="00AE54E2"/>
    <w:rsid w:val="00B07DAE"/>
    <w:rsid w:val="00B93D4F"/>
    <w:rsid w:val="00CD3D4B"/>
    <w:rsid w:val="00CD7E43"/>
    <w:rsid w:val="00CF059C"/>
    <w:rsid w:val="00D2133E"/>
    <w:rsid w:val="00E0134E"/>
    <w:rsid w:val="00E63954"/>
    <w:rsid w:val="00E90BE6"/>
    <w:rsid w:val="00ED2281"/>
    <w:rsid w:val="00EE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6F4EDA-45B7-40EB-9DB1-8FB516D7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7DAE"/>
    <w:pPr>
      <w:spacing w:before="100" w:beforeAutospacing="1" w:after="100" w:afterAutospacing="1"/>
    </w:pPr>
    <w:rPr>
      <w:lang w:bidi="hi-IN"/>
    </w:rPr>
  </w:style>
  <w:style w:type="character" w:styleId="Strong">
    <w:name w:val="Strong"/>
    <w:qFormat/>
    <w:rsid w:val="00B07DAE"/>
    <w:rPr>
      <w:b/>
      <w:bCs/>
    </w:rPr>
  </w:style>
  <w:style w:type="character" w:styleId="Hyperlink">
    <w:name w:val="Hyperlink"/>
    <w:basedOn w:val="DefaultParagraphFont"/>
    <w:rsid w:val="009262F2"/>
    <w:rPr>
      <w:color w:val="0000FF" w:themeColor="hyperlink"/>
      <w:u w:val="single"/>
    </w:rPr>
  </w:style>
  <w:style w:type="paragraph" w:styleId="Header">
    <w:name w:val="header"/>
    <w:basedOn w:val="Normal"/>
    <w:link w:val="HeaderChar"/>
    <w:unhideWhenUsed/>
    <w:rsid w:val="000C22BE"/>
    <w:pPr>
      <w:tabs>
        <w:tab w:val="center" w:pos="4680"/>
        <w:tab w:val="right" w:pos="9360"/>
      </w:tabs>
    </w:pPr>
  </w:style>
  <w:style w:type="character" w:customStyle="1" w:styleId="HeaderChar">
    <w:name w:val="Header Char"/>
    <w:basedOn w:val="DefaultParagraphFont"/>
    <w:link w:val="Header"/>
    <w:rsid w:val="000C22BE"/>
    <w:rPr>
      <w:sz w:val="24"/>
      <w:szCs w:val="24"/>
    </w:rPr>
  </w:style>
  <w:style w:type="paragraph" w:styleId="Footer">
    <w:name w:val="footer"/>
    <w:basedOn w:val="Normal"/>
    <w:link w:val="FooterChar"/>
    <w:unhideWhenUsed/>
    <w:rsid w:val="000C22BE"/>
    <w:pPr>
      <w:tabs>
        <w:tab w:val="center" w:pos="4680"/>
        <w:tab w:val="right" w:pos="9360"/>
      </w:tabs>
    </w:pPr>
  </w:style>
  <w:style w:type="character" w:customStyle="1" w:styleId="FooterChar">
    <w:name w:val="Footer Char"/>
    <w:basedOn w:val="DefaultParagraphFont"/>
    <w:link w:val="Footer"/>
    <w:rsid w:val="000C22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ibguides.un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CF4EFE1A70C46ABBEA20C67DA08C7" ma:contentTypeVersion="0" ma:contentTypeDescription="Create a new document." ma:contentTypeScope="" ma:versionID="9a73faece097c9580586b1b22e1747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096C5-A512-411F-9E64-454E34D87027}">
  <ds:schemaRefs>
    <ds:schemaRef ds:uri="http://schemas.microsoft.com/sharepoint/v3/contenttype/forms"/>
  </ds:schemaRefs>
</ds:datastoreItem>
</file>

<file path=customXml/itemProps2.xml><?xml version="1.0" encoding="utf-8"?>
<ds:datastoreItem xmlns:ds="http://schemas.openxmlformats.org/officeDocument/2006/customXml" ds:itemID="{BC434302-C91E-4724-AB5C-5CFB6B4FE029}">
  <ds:schemaRefs>
    <ds:schemaRef ds:uri="http://schemas.microsoft.com/office/2006/metadata/properties"/>
  </ds:schemaRefs>
</ds:datastoreItem>
</file>

<file path=customXml/itemProps3.xml><?xml version="1.0" encoding="utf-8"?>
<ds:datastoreItem xmlns:ds="http://schemas.openxmlformats.org/officeDocument/2006/customXml" ds:itemID="{144C0714-A73A-408D-97FF-ABC08CC5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University Library</vt:lpstr>
    </vt:vector>
  </TitlesOfParts>
  <Company>University of New Orleans</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Library</dc:title>
  <dc:subject/>
  <dc:creator>rsoharu</dc:creator>
  <cp:keywords/>
  <cp:lastModifiedBy>Carol Tanya Lunn</cp:lastModifiedBy>
  <cp:revision>3</cp:revision>
  <dcterms:created xsi:type="dcterms:W3CDTF">2017-01-20T16:05:00Z</dcterms:created>
  <dcterms:modified xsi:type="dcterms:W3CDTF">2017-01-20T16:06:00Z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0x010100AF5CF4EFE1A70C46ABBEA20C67DA08C7</vt:lpwstr>
  </property>
</Properties>
</file>