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9952F" w14:textId="77777777" w:rsidR="00B242D8" w:rsidRDefault="00B242D8" w:rsidP="00B242D8">
      <w:bookmarkStart w:id="0" w:name="_GoBack"/>
      <w:bookmarkEnd w:id="0"/>
    </w:p>
    <w:p w14:paraId="476B9CE6" w14:textId="77777777" w:rsidR="004665D6" w:rsidRDefault="004665D6" w:rsidP="004665D6">
      <w:pPr>
        <w:pStyle w:val="ListParagraph"/>
        <w:numPr>
          <w:ilvl w:val="0"/>
          <w:numId w:val="28"/>
        </w:numPr>
        <w:spacing w:after="0"/>
      </w:pPr>
      <w:r>
        <w:t>Holiday Safety Hazards at home</w:t>
      </w:r>
    </w:p>
    <w:p w14:paraId="066EFADA" w14:textId="08920653" w:rsidR="004665D6" w:rsidRDefault="004665D6" w:rsidP="004665D6">
      <w:pPr>
        <w:pStyle w:val="ListParagraph"/>
        <w:numPr>
          <w:ilvl w:val="1"/>
          <w:numId w:val="28"/>
        </w:numPr>
        <w:spacing w:after="0"/>
        <w:ind w:left="1440"/>
      </w:pPr>
      <w:r>
        <w:t>When leaving</w:t>
      </w:r>
      <w:r w:rsidR="00343804">
        <w:t>,</w:t>
      </w:r>
      <w:r>
        <w:t xml:space="preserve"> lock windows and doors, even if you will only be gone </w:t>
      </w:r>
      <w:r w:rsidR="00343804">
        <w:t xml:space="preserve">for </w:t>
      </w:r>
      <w:r>
        <w:t>a few minutes.</w:t>
      </w:r>
    </w:p>
    <w:p w14:paraId="6A9A21C2" w14:textId="77777777" w:rsidR="004665D6" w:rsidRDefault="004665D6" w:rsidP="004665D6">
      <w:pPr>
        <w:pStyle w:val="ListParagraph"/>
        <w:numPr>
          <w:ilvl w:val="1"/>
          <w:numId w:val="28"/>
        </w:numPr>
        <w:spacing w:after="0"/>
        <w:ind w:left="1440"/>
      </w:pPr>
      <w:r>
        <w:t>When leaving for an extend period of time, have someone pick up your mail or have it temporarily stopped.</w:t>
      </w:r>
    </w:p>
    <w:p w14:paraId="360E01E5" w14:textId="77777777" w:rsidR="004665D6" w:rsidRDefault="004665D6" w:rsidP="004665D6">
      <w:pPr>
        <w:pStyle w:val="ListParagraph"/>
        <w:numPr>
          <w:ilvl w:val="1"/>
          <w:numId w:val="28"/>
        </w:numPr>
        <w:spacing w:after="0"/>
        <w:ind w:left="1440"/>
      </w:pPr>
      <w:r>
        <w:t>Use an automatic timer for indoor and outdoor lights.</w:t>
      </w:r>
    </w:p>
    <w:p w14:paraId="526B6FAE" w14:textId="2980E1BE" w:rsidR="004665D6" w:rsidRDefault="004665D6" w:rsidP="004665D6">
      <w:pPr>
        <w:pStyle w:val="ListParagraph"/>
        <w:numPr>
          <w:ilvl w:val="1"/>
          <w:numId w:val="28"/>
        </w:numPr>
        <w:spacing w:after="0"/>
        <w:ind w:left="1440"/>
      </w:pPr>
      <w:r>
        <w:t>Leave on a radio or television so tha</w:t>
      </w:r>
      <w:r w:rsidR="00343804">
        <w:t xml:space="preserve">t it sounds as if the premises </w:t>
      </w:r>
      <w:proofErr w:type="gramStart"/>
      <w:r w:rsidR="00343804">
        <w:t>is</w:t>
      </w:r>
      <w:proofErr w:type="gramEnd"/>
      <w:r>
        <w:t xml:space="preserve"> occupied.</w:t>
      </w:r>
    </w:p>
    <w:p w14:paraId="7EA8369B" w14:textId="77777777" w:rsidR="004665D6" w:rsidRDefault="004665D6" w:rsidP="004665D6">
      <w:pPr>
        <w:pStyle w:val="ListParagraph"/>
        <w:numPr>
          <w:ilvl w:val="1"/>
          <w:numId w:val="28"/>
        </w:numPr>
        <w:spacing w:after="0"/>
        <w:ind w:left="1440"/>
      </w:pPr>
      <w:r>
        <w:t>Ensure displays of gifts or valuables are not visible through windows.</w:t>
      </w:r>
    </w:p>
    <w:p w14:paraId="1643D4B1" w14:textId="36B5E271" w:rsidR="004665D6" w:rsidRDefault="004665D6" w:rsidP="004665D6">
      <w:pPr>
        <w:pStyle w:val="ListParagraph"/>
        <w:numPr>
          <w:ilvl w:val="1"/>
          <w:numId w:val="28"/>
        </w:numPr>
        <w:spacing w:after="0"/>
        <w:ind w:left="1440"/>
      </w:pPr>
      <w:r>
        <w:t xml:space="preserve">Ensure doors and walkways are clear when putting up </w:t>
      </w:r>
      <w:r w:rsidR="00343804">
        <w:t>h</w:t>
      </w:r>
      <w:r>
        <w:t>oliday displays.</w:t>
      </w:r>
    </w:p>
    <w:p w14:paraId="434351DC" w14:textId="7ABCD1F4" w:rsidR="004665D6" w:rsidRDefault="004665D6" w:rsidP="004665D6">
      <w:pPr>
        <w:pStyle w:val="ListParagraph"/>
        <w:numPr>
          <w:ilvl w:val="1"/>
          <w:numId w:val="28"/>
        </w:numPr>
        <w:spacing w:after="0"/>
        <w:ind w:left="1440"/>
      </w:pPr>
      <w:r>
        <w:t xml:space="preserve">Ensure your Christmas tree is mounted on a sturdy base. </w:t>
      </w:r>
    </w:p>
    <w:p w14:paraId="38CF73BA" w14:textId="77777777" w:rsidR="00343804" w:rsidRDefault="00343804" w:rsidP="00343804">
      <w:pPr>
        <w:pStyle w:val="ListParagraph"/>
        <w:spacing w:after="0"/>
        <w:ind w:left="1440"/>
      </w:pPr>
    </w:p>
    <w:p w14:paraId="08A82A4F" w14:textId="77777777" w:rsidR="004665D6" w:rsidRDefault="004665D6" w:rsidP="004665D6">
      <w:pPr>
        <w:pStyle w:val="ListParagraph"/>
        <w:numPr>
          <w:ilvl w:val="0"/>
          <w:numId w:val="28"/>
        </w:numPr>
      </w:pPr>
      <w:r>
        <w:t>Holiday Safety Hazards while driving:</w:t>
      </w:r>
    </w:p>
    <w:p w14:paraId="366BD3D2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Keep all doors locked and windows closed while both in and out of the automobile.</w:t>
      </w:r>
    </w:p>
    <w:p w14:paraId="61A9DED4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If the vehicle has an alarm, be sure to set it.</w:t>
      </w:r>
    </w:p>
    <w:p w14:paraId="4CD6460E" w14:textId="09978A9A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Do not park next to vans, trucks</w:t>
      </w:r>
      <w:r w:rsidR="00343804">
        <w:t>,</w:t>
      </w:r>
      <w:r>
        <w:t xml:space="preserve"> or camper shells with no windows.</w:t>
      </w:r>
    </w:p>
    <w:p w14:paraId="534A5529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Park as close to your destination as possible, and pay attention to where you parked.</w:t>
      </w:r>
    </w:p>
    <w:p w14:paraId="65B1EA12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Never leave children in an unoccupied car and never leave the motor running in an unoccupied car.</w:t>
      </w:r>
    </w:p>
    <w:p w14:paraId="756DAF1E" w14:textId="178632F8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 xml:space="preserve">Ensure </w:t>
      </w:r>
      <w:r w:rsidR="00343804">
        <w:t xml:space="preserve">that </w:t>
      </w:r>
      <w:r>
        <w:t>you have keys handy before you get to the vehicle.</w:t>
      </w:r>
    </w:p>
    <w:p w14:paraId="125E009B" w14:textId="77777777" w:rsidR="00343804" w:rsidRDefault="00343804" w:rsidP="00343804">
      <w:pPr>
        <w:pStyle w:val="ListParagraph"/>
        <w:ind w:left="1440"/>
      </w:pPr>
    </w:p>
    <w:p w14:paraId="0BE41866" w14:textId="6D789736" w:rsidR="004665D6" w:rsidRDefault="00343804" w:rsidP="004665D6">
      <w:pPr>
        <w:pStyle w:val="ListParagraph"/>
        <w:numPr>
          <w:ilvl w:val="0"/>
          <w:numId w:val="28"/>
        </w:numPr>
      </w:pPr>
      <w:r>
        <w:t>Holiday Safety for ATM</w:t>
      </w:r>
      <w:r w:rsidR="004665D6">
        <w:t>s</w:t>
      </w:r>
      <w:r>
        <w:t>:</w:t>
      </w:r>
    </w:p>
    <w:p w14:paraId="4888B654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Choose an ATM that is located inside or outside in a well-lit area.</w:t>
      </w:r>
    </w:p>
    <w:p w14:paraId="3FC793F9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Protect your pin number by shielding the ATM keypad with your body.</w:t>
      </w:r>
    </w:p>
    <w:p w14:paraId="6684A107" w14:textId="3B49E9BD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Do not throw your ATM receipt away at the ATM location.</w:t>
      </w:r>
    </w:p>
    <w:p w14:paraId="1D98D0AD" w14:textId="77777777" w:rsidR="00343804" w:rsidRDefault="00343804" w:rsidP="00343804">
      <w:pPr>
        <w:pStyle w:val="ListParagraph"/>
        <w:ind w:left="1440"/>
      </w:pPr>
    </w:p>
    <w:p w14:paraId="09228720" w14:textId="464DE868" w:rsidR="004665D6" w:rsidRDefault="004665D6" w:rsidP="004665D6">
      <w:pPr>
        <w:pStyle w:val="ListParagraph"/>
        <w:numPr>
          <w:ilvl w:val="0"/>
          <w:numId w:val="28"/>
        </w:numPr>
      </w:pPr>
      <w:r>
        <w:t>Holiday Safety while shopping</w:t>
      </w:r>
      <w:r w:rsidR="00343804">
        <w:t>:</w:t>
      </w:r>
    </w:p>
    <w:p w14:paraId="0CA69A97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Shop during daylight hours if possible.</w:t>
      </w:r>
    </w:p>
    <w:p w14:paraId="6E853CAA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Dress casually and comfortably.</w:t>
      </w:r>
    </w:p>
    <w:p w14:paraId="08752D3D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Avoid wearing expensive jewelry.</w:t>
      </w:r>
    </w:p>
    <w:p w14:paraId="12552ACB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If possible, do not carry cash or a wallet.</w:t>
      </w:r>
    </w:p>
    <w:p w14:paraId="685778F9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Keep cash in your front pocket.</w:t>
      </w:r>
    </w:p>
    <w:p w14:paraId="7EC8D061" w14:textId="560DE0DE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Carry only identification, cash</w:t>
      </w:r>
      <w:r w:rsidR="00343804">
        <w:t>,</w:t>
      </w:r>
      <w:r>
        <w:t xml:space="preserve"> or credit cards that you plan to use.</w:t>
      </w:r>
    </w:p>
    <w:p w14:paraId="78EF16F7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Avoid carrying large amounts of cash.</w:t>
      </w:r>
    </w:p>
    <w:p w14:paraId="0750FA25" w14:textId="0A8A4E99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When possible, pay for purchases with a check or credit card.</w:t>
      </w:r>
    </w:p>
    <w:p w14:paraId="76F5FD93" w14:textId="77777777" w:rsidR="00343804" w:rsidRDefault="00343804" w:rsidP="00343804">
      <w:pPr>
        <w:pStyle w:val="ListParagraph"/>
        <w:ind w:left="1440"/>
      </w:pPr>
    </w:p>
    <w:p w14:paraId="48990D05" w14:textId="77777777" w:rsidR="004665D6" w:rsidRDefault="004665D6" w:rsidP="004665D6">
      <w:pPr>
        <w:pStyle w:val="ListParagraph"/>
        <w:numPr>
          <w:ilvl w:val="0"/>
          <w:numId w:val="28"/>
        </w:numPr>
      </w:pPr>
      <w:r>
        <w:lastRenderedPageBreak/>
        <w:t>Strangers at the Door:</w:t>
      </w:r>
    </w:p>
    <w:p w14:paraId="32955FC5" w14:textId="0F23BC1E" w:rsidR="004665D6" w:rsidRDefault="00343804" w:rsidP="004665D6">
      <w:pPr>
        <w:pStyle w:val="ListParagraph"/>
        <w:numPr>
          <w:ilvl w:val="1"/>
          <w:numId w:val="28"/>
        </w:numPr>
        <w:ind w:left="1440"/>
      </w:pPr>
      <w:r>
        <w:t>Stay alert -</w:t>
      </w:r>
      <w:r w:rsidR="004665D6">
        <w:t xml:space="preserve"> criminals sometimes pose as couriers delivering packages.</w:t>
      </w:r>
    </w:p>
    <w:p w14:paraId="2787D213" w14:textId="7813CDB6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Criminals commonly solicit donations for non-existent charities</w:t>
      </w:r>
      <w:r w:rsidR="00343804">
        <w:t>.  D</w:t>
      </w:r>
      <w:r>
        <w:t xml:space="preserve">onate </w:t>
      </w:r>
      <w:r w:rsidR="00343804">
        <w:t xml:space="preserve">only </w:t>
      </w:r>
      <w:r>
        <w:t>to a recognized charity.</w:t>
      </w:r>
    </w:p>
    <w:p w14:paraId="3C9519EE" w14:textId="77777777" w:rsidR="00343804" w:rsidRDefault="00343804" w:rsidP="00343804">
      <w:pPr>
        <w:pStyle w:val="ListParagraph"/>
        <w:ind w:left="1440"/>
      </w:pPr>
    </w:p>
    <w:p w14:paraId="2092DDA6" w14:textId="77777777" w:rsidR="004665D6" w:rsidRDefault="004665D6" w:rsidP="004665D6">
      <w:pPr>
        <w:pStyle w:val="ListParagraph"/>
        <w:numPr>
          <w:ilvl w:val="0"/>
          <w:numId w:val="28"/>
        </w:numPr>
      </w:pPr>
      <w:r>
        <w:t>Holiday Hazards when shopping online:</w:t>
      </w:r>
    </w:p>
    <w:p w14:paraId="3D4DEC5E" w14:textId="0258BF34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 xml:space="preserve">Be aware of </w:t>
      </w:r>
      <w:r w:rsidR="00343804">
        <w:t>i</w:t>
      </w:r>
      <w:r>
        <w:t>dentity theft, credit card fraud</w:t>
      </w:r>
      <w:r w:rsidR="00343804">
        <w:t>,</w:t>
      </w:r>
      <w:r>
        <w:t xml:space="preserve"> and counterfeit goods.</w:t>
      </w:r>
    </w:p>
    <w:p w14:paraId="71719B6D" w14:textId="21ABE903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“THINK BEFORE YOU CLICK</w:t>
      </w:r>
      <w:r w:rsidR="00343804">
        <w:t>.</w:t>
      </w:r>
      <w:r>
        <w:t>”</w:t>
      </w:r>
    </w:p>
    <w:p w14:paraId="2E64972A" w14:textId="42EE7F6A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Choose a credit card o</w:t>
      </w:r>
      <w:r w:rsidR="00343804">
        <w:t>ver a debit card;</w:t>
      </w:r>
      <w:r>
        <w:t xml:space="preserve"> disposable cards are even better.</w:t>
      </w:r>
    </w:p>
    <w:p w14:paraId="6407F5C1" w14:textId="17B54077" w:rsidR="004665D6" w:rsidRDefault="00343804" w:rsidP="004665D6">
      <w:pPr>
        <w:pStyle w:val="ListParagraph"/>
        <w:numPr>
          <w:ilvl w:val="1"/>
          <w:numId w:val="28"/>
        </w:numPr>
        <w:ind w:left="1440"/>
      </w:pPr>
      <w:r>
        <w:t>Verify w</w:t>
      </w:r>
      <w:r w:rsidR="004665D6">
        <w:t>ebsite security and limit your purchases to secure sites.</w:t>
      </w:r>
    </w:p>
    <w:p w14:paraId="206BE29A" w14:textId="1F76CE8E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Do not shop publicly (no public computers or shared/open networks</w:t>
      </w:r>
      <w:r w:rsidR="00343804">
        <w:t>)</w:t>
      </w:r>
      <w:r>
        <w:t>.</w:t>
      </w:r>
    </w:p>
    <w:p w14:paraId="65E10097" w14:textId="2BDECF5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Do not store information elsewhere</w:t>
      </w:r>
      <w:r w:rsidR="00343804">
        <w:t>.</w:t>
      </w:r>
    </w:p>
    <w:p w14:paraId="03E0881C" w14:textId="1DC50776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Shop at trusted sites.</w:t>
      </w:r>
    </w:p>
    <w:p w14:paraId="2ABBFEF4" w14:textId="77777777" w:rsidR="00343804" w:rsidRDefault="00343804" w:rsidP="00343804">
      <w:pPr>
        <w:pStyle w:val="ListParagraph"/>
        <w:ind w:left="1440"/>
      </w:pPr>
    </w:p>
    <w:p w14:paraId="57D2592F" w14:textId="09309C41" w:rsidR="004665D6" w:rsidRDefault="004665D6" w:rsidP="004665D6">
      <w:pPr>
        <w:pStyle w:val="ListParagraph"/>
        <w:numPr>
          <w:ilvl w:val="0"/>
          <w:numId w:val="28"/>
        </w:numPr>
      </w:pPr>
      <w:r>
        <w:t>Use SCAM</w:t>
      </w:r>
      <w:r w:rsidR="00343804">
        <w:t>:</w:t>
      </w:r>
    </w:p>
    <w:p w14:paraId="3BB45710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S(tingy): Be stingy about giving your personal information to others, unless there is a reason to trust them.</w:t>
      </w:r>
    </w:p>
    <w:p w14:paraId="107CC560" w14:textId="0F52BA7E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C(heck): Check the transactions of your financial institut</w:t>
      </w:r>
      <w:r w:rsidR="00343804">
        <w:t>ion</w:t>
      </w:r>
      <w:r>
        <w:t xml:space="preserve"> regularly.</w:t>
      </w:r>
    </w:p>
    <w:p w14:paraId="1DACAF12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A(sk): Ask for a copy of your credit report periodically.</w:t>
      </w:r>
    </w:p>
    <w:p w14:paraId="04C50C0D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M(aintain): Maintain careful financial and banking records.</w:t>
      </w:r>
    </w:p>
    <w:p w14:paraId="5B5CB4AA" w14:textId="448F3D9C" w:rsidR="00DB03A9" w:rsidRDefault="00DB03A9" w:rsidP="00B242D8"/>
    <w:p w14:paraId="463B617D" w14:textId="166BFF47" w:rsidR="000D3CEF" w:rsidRDefault="000D3CEF" w:rsidP="00B242D8"/>
    <w:p w14:paraId="482D153E" w14:textId="0494CC2F" w:rsidR="004665D6" w:rsidRDefault="004665D6" w:rsidP="00B242D8"/>
    <w:p w14:paraId="5B69E6B0" w14:textId="08C3CFF3" w:rsidR="004665D6" w:rsidRDefault="004665D6" w:rsidP="00B242D8"/>
    <w:p w14:paraId="5B0D40DE" w14:textId="267E6934" w:rsidR="004665D6" w:rsidRDefault="004665D6" w:rsidP="00B242D8"/>
    <w:p w14:paraId="5A96C096" w14:textId="64672C62" w:rsidR="004665D6" w:rsidRDefault="004665D6" w:rsidP="00B242D8"/>
    <w:p w14:paraId="651E8909" w14:textId="5F7C0B83" w:rsidR="004665D6" w:rsidRDefault="004665D6" w:rsidP="00B242D8"/>
    <w:p w14:paraId="34D29A59" w14:textId="0E78288B" w:rsidR="004665D6" w:rsidRDefault="004665D6" w:rsidP="00B242D8"/>
    <w:p w14:paraId="32B818AA" w14:textId="5B970620" w:rsidR="004665D6" w:rsidRDefault="004665D6" w:rsidP="00B242D8"/>
    <w:p w14:paraId="4BD2E7B2" w14:textId="750F6AFB" w:rsidR="004665D6" w:rsidRDefault="004665D6" w:rsidP="00B242D8"/>
    <w:p w14:paraId="6B881EC9" w14:textId="6011EBBF" w:rsidR="004665D6" w:rsidRDefault="004665D6" w:rsidP="00B242D8"/>
    <w:p w14:paraId="2A8DD96D" w14:textId="1EDAF8AD" w:rsidR="004665D6" w:rsidRDefault="004665D6" w:rsidP="00B242D8"/>
    <w:p w14:paraId="5182C2AA" w14:textId="2072C7FB" w:rsidR="004665D6" w:rsidRDefault="004665D6" w:rsidP="00B242D8"/>
    <w:p w14:paraId="6E6EA1F3" w14:textId="2547E934" w:rsidR="004665D6" w:rsidRDefault="004665D6" w:rsidP="00B242D8"/>
    <w:p w14:paraId="52CA4888" w14:textId="354D5EAD" w:rsidR="004665D6" w:rsidRDefault="004665D6" w:rsidP="00B242D8"/>
    <w:p w14:paraId="7435E172" w14:textId="5216C102" w:rsidR="004665D6" w:rsidRDefault="004665D6" w:rsidP="00B242D8"/>
    <w:p w14:paraId="4DF74776" w14:textId="227D5CA0" w:rsidR="004665D6" w:rsidRDefault="004665D6" w:rsidP="00B242D8"/>
    <w:p w14:paraId="3E572909" w14:textId="30CE1FFA" w:rsidR="004665D6" w:rsidRDefault="004665D6" w:rsidP="00B242D8"/>
    <w:p w14:paraId="6EAD8E43" w14:textId="77777777" w:rsidR="004665D6" w:rsidRDefault="004665D6" w:rsidP="00B242D8"/>
    <w:p w14:paraId="45D7E8A5" w14:textId="77777777" w:rsidR="00B242D8" w:rsidRDefault="00B242D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7733A4EB" w14:textId="61E615ED" w:rsidR="005E5840" w:rsidRPr="009C3C61" w:rsidRDefault="005E5840" w:rsidP="00EA6982">
      <w:pPr>
        <w:spacing w:before="50" w:line="264" w:lineRule="auto"/>
        <w:ind w:right="38"/>
        <w:jc w:val="both"/>
        <w:rPr>
          <w:color w:val="B5B8B7"/>
          <w:spacing w:val="-11"/>
          <w:sz w:val="12"/>
        </w:rPr>
      </w:pPr>
      <w:r>
        <w:rPr>
          <w:color w:val="B5B8B7"/>
          <w:sz w:val="12"/>
        </w:rPr>
        <w:t>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information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in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this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document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was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obtained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from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sources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which,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to 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best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of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writer’s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knowledge,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are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authentic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and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reliable.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Arthur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pacing w:val="-10"/>
          <w:sz w:val="12"/>
        </w:rPr>
        <w:t xml:space="preserve">J. </w:t>
      </w:r>
      <w:r>
        <w:rPr>
          <w:color w:val="B5B8B7"/>
          <w:sz w:val="12"/>
        </w:rPr>
        <w:t>Gallagher</w:t>
      </w:r>
      <w:r>
        <w:rPr>
          <w:color w:val="B5B8B7"/>
          <w:spacing w:val="-8"/>
          <w:sz w:val="12"/>
        </w:rPr>
        <w:t xml:space="preserve"> </w:t>
      </w:r>
      <w:r>
        <w:rPr>
          <w:color w:val="B5B8B7"/>
          <w:sz w:val="12"/>
        </w:rPr>
        <w:t>&amp;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Co.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makes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no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guarantee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of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results</w:t>
      </w:r>
      <w:r>
        <w:rPr>
          <w:color w:val="B5B8B7"/>
          <w:spacing w:val="-8"/>
          <w:sz w:val="12"/>
        </w:rPr>
        <w:t xml:space="preserve"> </w:t>
      </w:r>
      <w:r>
        <w:rPr>
          <w:color w:val="B5B8B7"/>
          <w:sz w:val="12"/>
        </w:rPr>
        <w:t>and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assumes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no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liability in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connection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with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either</w:t>
      </w:r>
      <w:r>
        <w:rPr>
          <w:color w:val="B5B8B7"/>
          <w:spacing w:val="-9"/>
          <w:sz w:val="12"/>
        </w:rPr>
        <w:t xml:space="preserve"> </w:t>
      </w:r>
      <w:r>
        <w:rPr>
          <w:color w:val="B5B8B7"/>
          <w:sz w:val="12"/>
        </w:rPr>
        <w:t>the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information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9"/>
          <w:sz w:val="12"/>
        </w:rPr>
        <w:t xml:space="preserve"> </w:t>
      </w:r>
      <w:r>
        <w:rPr>
          <w:color w:val="B5B8B7"/>
          <w:sz w:val="12"/>
        </w:rPr>
        <w:t>recommendations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obtained in</w:t>
      </w:r>
      <w:r>
        <w:rPr>
          <w:color w:val="B5B8B7"/>
          <w:spacing w:val="-12"/>
          <w:sz w:val="12"/>
        </w:rPr>
        <w:t xml:space="preserve"> </w:t>
      </w:r>
      <w:r>
        <w:rPr>
          <w:color w:val="B5B8B7"/>
          <w:sz w:val="12"/>
        </w:rPr>
        <w:t>this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document.</w:t>
      </w:r>
      <w:r>
        <w:rPr>
          <w:color w:val="B5B8B7"/>
          <w:spacing w:val="-11"/>
          <w:sz w:val="12"/>
        </w:rPr>
        <w:t xml:space="preserve"> </w:t>
      </w:r>
      <w:r w:rsidR="00BC7E7A">
        <w:rPr>
          <w:color w:val="B5B8B7"/>
          <w:spacing w:val="-3"/>
          <w:sz w:val="12"/>
        </w:rPr>
        <w:t>Moreover, it</w:t>
      </w:r>
      <w:r w:rsidR="009C3C61"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cannot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be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assumed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that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every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acceptable procedure is included in this document or that abnormal or unusual circumstances</w:t>
      </w:r>
      <w:r>
        <w:rPr>
          <w:color w:val="B5B8B7"/>
          <w:spacing w:val="-31"/>
          <w:sz w:val="12"/>
        </w:rPr>
        <w:t xml:space="preserve"> </w:t>
      </w:r>
      <w:r>
        <w:rPr>
          <w:color w:val="B5B8B7"/>
          <w:sz w:val="12"/>
        </w:rPr>
        <w:t>may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not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warrant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require</w:t>
      </w:r>
      <w:r>
        <w:rPr>
          <w:color w:val="B5B8B7"/>
          <w:spacing w:val="-31"/>
          <w:sz w:val="12"/>
        </w:rPr>
        <w:t xml:space="preserve"> </w:t>
      </w:r>
      <w:r>
        <w:rPr>
          <w:color w:val="B5B8B7"/>
          <w:sz w:val="12"/>
        </w:rPr>
        <w:t>further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additional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procedures.</w:t>
      </w:r>
    </w:p>
    <w:sectPr w:rsidR="005E5840" w:rsidRPr="009C3C61" w:rsidSect="00206D3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3312" w:right="1440" w:bottom="1080" w:left="1440" w:header="21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4DFE3" w14:textId="77777777" w:rsidR="003154F7" w:rsidRDefault="003154F7" w:rsidP="00374DAB">
      <w:r>
        <w:separator/>
      </w:r>
    </w:p>
  </w:endnote>
  <w:endnote w:type="continuationSeparator" w:id="0">
    <w:p w14:paraId="42E1E9F9" w14:textId="77777777" w:rsidR="003154F7" w:rsidRDefault="003154F7" w:rsidP="0037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h BT">
    <w:altName w:val="Microsoft YaHe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2DB58" w14:textId="676A994F" w:rsidR="00D21A68" w:rsidRPr="006A2EFE" w:rsidRDefault="009C3C61" w:rsidP="009C3C61">
    <w:pPr>
      <w:pStyle w:val="Footer"/>
      <w:spacing w:after="60"/>
      <w:ind w:left="-1440"/>
      <w:rPr>
        <w:rFonts w:asciiTheme="minorHAnsi" w:hAnsiTheme="minorHAnsi" w:cstheme="minorHAnsi"/>
        <w:sz w:val="12"/>
        <w:szCs w:val="12"/>
      </w:rPr>
    </w:pPr>
    <w:r>
      <w:rPr>
        <w:noProof/>
      </w:rPr>
      <w:drawing>
        <wp:inline distT="0" distB="0" distL="0" distR="0" wp14:anchorId="7F88566E" wp14:editId="41A491B0">
          <wp:extent cx="7780020" cy="909955"/>
          <wp:effectExtent l="0" t="0" r="0" b="4445"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081" cy="919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28534" w14:textId="66E742FE" w:rsidR="00AF0C13" w:rsidRDefault="00AF0C13" w:rsidP="00AF0C13">
    <w:pPr>
      <w:pStyle w:val="Footer"/>
      <w:tabs>
        <w:tab w:val="center" w:pos="4680"/>
        <w:tab w:val="right" w:pos="9360"/>
      </w:tabs>
      <w:ind w:left="-1350"/>
      <w:jc w:val="center"/>
    </w:pPr>
    <w:r>
      <w:rPr>
        <w:noProof/>
      </w:rPr>
      <w:drawing>
        <wp:inline distT="0" distB="0" distL="0" distR="0" wp14:anchorId="2C680A50" wp14:editId="5A792506">
          <wp:extent cx="7650480" cy="967740"/>
          <wp:effectExtent l="0" t="0" r="7620" b="3810"/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025" cy="967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DDE986" w14:textId="0A403670" w:rsidR="00A730B9" w:rsidRPr="006A2EFE" w:rsidRDefault="00A730B9" w:rsidP="00007EE7">
    <w:pPr>
      <w:pStyle w:val="Footer"/>
      <w:tabs>
        <w:tab w:val="clear" w:pos="4320"/>
        <w:tab w:val="clear" w:pos="8640"/>
        <w:tab w:val="right" w:pos="10800"/>
      </w:tabs>
      <w:spacing w:after="60"/>
      <w:rPr>
        <w:rFonts w:asciiTheme="minorHAnsi" w:hAnsiTheme="minorHAnsi" w:cstheme="minorHAnsi"/>
        <w:color w:val="A6A6A6" w:themeColor="background1" w:themeShade="A6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2549E" w14:textId="77777777" w:rsidR="003154F7" w:rsidRDefault="003154F7" w:rsidP="00374DAB">
      <w:r>
        <w:separator/>
      </w:r>
    </w:p>
  </w:footnote>
  <w:footnote w:type="continuationSeparator" w:id="0">
    <w:p w14:paraId="00DC9DD1" w14:textId="77777777" w:rsidR="003154F7" w:rsidRDefault="003154F7" w:rsidP="0037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1023A" w14:textId="5A6923C1" w:rsidR="00DE5A78" w:rsidRPr="00954987" w:rsidRDefault="00F4624E" w:rsidP="00883FA9">
    <w:pPr>
      <w:pStyle w:val="Header"/>
      <w:jc w:val="right"/>
      <w:rPr>
        <w:color w:val="808080" w:themeColor="background1" w:themeShade="80"/>
        <w:sz w:val="28"/>
        <w:szCs w:val="28"/>
      </w:rPr>
    </w:pPr>
    <w:r w:rsidRPr="00F4624E">
      <w:rPr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E8D795C" wp14:editId="73C444AE">
              <wp:simplePos x="0" y="0"/>
              <wp:positionH relativeFrom="column">
                <wp:posOffset>3238500</wp:posOffset>
              </wp:positionH>
              <wp:positionV relativeFrom="paragraph">
                <wp:posOffset>-1188720</wp:posOffset>
              </wp:positionV>
              <wp:extent cx="3482340" cy="9829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2340" cy="982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8DCC5" w14:textId="239A287E" w:rsidR="00F4624E" w:rsidRPr="00180ABC" w:rsidRDefault="00F4624E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180A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Safety Spotlight</w:t>
                          </w:r>
                          <w:r w:rsidR="00180A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:</w:t>
                          </w:r>
                        </w:p>
                        <w:p w14:paraId="236FDF52" w14:textId="2A7FF1AA" w:rsidR="00F4624E" w:rsidRPr="00180ABC" w:rsidRDefault="004665D6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Holiday Safety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D79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5pt;margin-top:-93.6pt;width:274.2pt;height:77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" filled="f" stroked="f">
              <v:textbox>
                <w:txbxContent>
                  <w:p w14:paraId="10C8DCC5" w14:textId="239A287E" w:rsidR="00F4624E" w:rsidRPr="00180ABC" w:rsidRDefault="00F4624E">
                    <w:pP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180A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Safety Spotlight</w:t>
                    </w:r>
                    <w:r w:rsidR="00180A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:</w:t>
                    </w:r>
                  </w:p>
                  <w:p w14:paraId="236FDF52" w14:textId="2A7FF1AA" w:rsidR="00F4624E" w:rsidRPr="00180ABC" w:rsidRDefault="004665D6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Holiday Safety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3C61" w:rsidRPr="00954987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56704" behindDoc="1" locked="1" layoutInCell="1" allowOverlap="1" wp14:anchorId="171EF0FD" wp14:editId="5EA0C905">
          <wp:simplePos x="0" y="0"/>
          <wp:positionH relativeFrom="page">
            <wp:posOffset>548640</wp:posOffset>
          </wp:positionH>
          <wp:positionV relativeFrom="topMargin">
            <wp:align>bottom</wp:align>
          </wp:positionV>
          <wp:extent cx="7810500" cy="1973580"/>
          <wp:effectExtent l="0" t="0" r="0" b="7620"/>
          <wp:wrapNone/>
          <wp:docPr id="206" name="Picture 206" descr="top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bann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23"/>
                  <a:stretch/>
                </pic:blipFill>
                <pic:spPr bwMode="auto">
                  <a:xfrm>
                    <a:off x="0" y="0"/>
                    <a:ext cx="7810500" cy="1973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278A1" w14:textId="60F87E4A" w:rsidR="00A730B9" w:rsidRPr="00954987" w:rsidRDefault="00DD05A3" w:rsidP="00954987">
    <w:pPr>
      <w:pStyle w:val="Header"/>
      <w:jc w:val="right"/>
      <w:rPr>
        <w:color w:val="808080" w:themeColor="background1" w:themeShade="80"/>
        <w:sz w:val="28"/>
        <w:szCs w:val="28"/>
      </w:rPr>
    </w:pPr>
    <w:r w:rsidRPr="00954987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58752" behindDoc="1" locked="1" layoutInCell="1" allowOverlap="1" wp14:anchorId="1D5B0C47" wp14:editId="602ED09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810500" cy="2235200"/>
          <wp:effectExtent l="0" t="0" r="0" b="0"/>
          <wp:wrapNone/>
          <wp:docPr id="208" name="Picture 208" descr="top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bann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23"/>
                  <a:stretch/>
                </pic:blipFill>
                <pic:spPr bwMode="auto">
                  <a:xfrm>
                    <a:off x="0" y="0"/>
                    <a:ext cx="7809030" cy="2235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40AF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9AA671B4"/>
    <w:lvl w:ilvl="0">
      <w:start w:val="1"/>
      <w:numFmt w:val="decimal"/>
      <w:pStyle w:val="Balloon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9AA1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413865"/>
    <w:multiLevelType w:val="multilevel"/>
    <w:tmpl w:val="56DED5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none"/>
      <w:isLgl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bullet"/>
      <w:pStyle w:val="GCS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3366FF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068E1657"/>
    <w:multiLevelType w:val="hybridMultilevel"/>
    <w:tmpl w:val="61E61B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B59F2"/>
    <w:multiLevelType w:val="multilevel"/>
    <w:tmpl w:val="D074753A"/>
    <w:lvl w:ilvl="0">
      <w:start w:val="1"/>
      <w:numFmt w:val="bullet"/>
      <w:pStyle w:val="Bullet-GallagherBlu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FACDE" w:themeColor="accent1"/>
        <w:sz w:val="20"/>
      </w:rPr>
    </w:lvl>
    <w:lvl w:ilvl="1">
      <w:start w:val="1"/>
      <w:numFmt w:val="bullet"/>
      <w:pStyle w:val="Black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2">
      <w:start w:val="1"/>
      <w:numFmt w:val="bullet"/>
      <w:pStyle w:val="Black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Black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042D71"/>
    <w:multiLevelType w:val="hybridMultilevel"/>
    <w:tmpl w:val="E1CC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F402F"/>
    <w:multiLevelType w:val="hybridMultilevel"/>
    <w:tmpl w:val="C062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33BA4"/>
    <w:multiLevelType w:val="hybridMultilevel"/>
    <w:tmpl w:val="9D54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B43B1"/>
    <w:multiLevelType w:val="hybridMultilevel"/>
    <w:tmpl w:val="64EA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63FF1"/>
    <w:multiLevelType w:val="hybridMultilevel"/>
    <w:tmpl w:val="399EF32A"/>
    <w:lvl w:ilvl="0" w:tplc="F326A95E">
      <w:start w:val="1"/>
      <w:numFmt w:val="bullet"/>
      <w:pStyle w:val="GBQ"/>
      <w:lvlText w:val="Q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276CA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D2C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ED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61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F85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F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C8A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A6E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B1D8C"/>
    <w:multiLevelType w:val="hybridMultilevel"/>
    <w:tmpl w:val="97CE1F40"/>
    <w:lvl w:ilvl="0" w:tplc="8A80DE72">
      <w:start w:val="1"/>
      <w:numFmt w:val="bullet"/>
      <w:pStyle w:val="GBA"/>
      <w:lvlText w:val="A"/>
      <w:lvlJc w:val="left"/>
      <w:pPr>
        <w:tabs>
          <w:tab w:val="num" w:pos="720"/>
        </w:tabs>
        <w:ind w:left="720" w:hanging="72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6681A"/>
    <w:multiLevelType w:val="hybridMultilevel"/>
    <w:tmpl w:val="7BE2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E54A0"/>
    <w:multiLevelType w:val="multilevel"/>
    <w:tmpl w:val="2466AEB2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720" w:hanging="720"/>
      </w:pPr>
      <w:rPr>
        <w:rFonts w:ascii="Arial" w:hAnsi="Arial" w:cs="Eras Medium ITC" w:hint="default"/>
        <w:b w:val="0"/>
        <w:i w:val="0"/>
        <w:color w:val="auto"/>
        <w:sz w:val="20"/>
        <w:szCs w:val="22"/>
      </w:rPr>
    </w:lvl>
    <w:lvl w:ilvl="1">
      <w:start w:val="1"/>
      <w:numFmt w:val="upperLetter"/>
      <w:pStyle w:val="Number2"/>
      <w:lvlText w:val="%2."/>
      <w:lvlJc w:val="left"/>
      <w:pPr>
        <w:tabs>
          <w:tab w:val="num" w:pos="360"/>
        </w:tabs>
        <w:ind w:left="1440" w:hanging="108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umber3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pStyle w:val="Number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Eras Medium ITC"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cs="Eras Medium ITC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Eras Medium ITC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Eras Medium ITC"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cs="Eras Medium ITC" w:hint="default"/>
      </w:rPr>
    </w:lvl>
  </w:abstractNum>
  <w:abstractNum w:abstractNumId="14" w15:restartNumberingAfterBreak="0">
    <w:nsid w:val="2C3D643C"/>
    <w:multiLevelType w:val="hybridMultilevel"/>
    <w:tmpl w:val="5DC02D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39F1BB0"/>
    <w:multiLevelType w:val="hybridMultilevel"/>
    <w:tmpl w:val="FC40B6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8F21C0"/>
    <w:multiLevelType w:val="hybridMultilevel"/>
    <w:tmpl w:val="5220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F7A38"/>
    <w:multiLevelType w:val="hybridMultilevel"/>
    <w:tmpl w:val="16F65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26409"/>
    <w:multiLevelType w:val="multilevel"/>
    <w:tmpl w:val="57B88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pStyle w:val="Blue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pStyle w:val="Blue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pStyle w:val="Blue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E4D25E6"/>
    <w:multiLevelType w:val="hybridMultilevel"/>
    <w:tmpl w:val="2116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240AE"/>
    <w:multiLevelType w:val="multilevel"/>
    <w:tmpl w:val="FFC4CD20"/>
    <w:name w:val="Bulle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upperLetter"/>
      <w:pStyle w:val="bullet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96"/>
        </w:tabs>
        <w:ind w:left="1296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1" w15:restartNumberingAfterBreak="0">
    <w:nsid w:val="54CF4249"/>
    <w:multiLevelType w:val="multilevel"/>
    <w:tmpl w:val="96745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6A8412A"/>
    <w:multiLevelType w:val="multilevel"/>
    <w:tmpl w:val="6E204E8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Restart w:val="0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3" w15:restartNumberingAfterBreak="0">
    <w:nsid w:val="5AD02B10"/>
    <w:multiLevelType w:val="hybridMultilevel"/>
    <w:tmpl w:val="8DF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C7AC6"/>
    <w:multiLevelType w:val="hybridMultilevel"/>
    <w:tmpl w:val="865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C34B5"/>
    <w:multiLevelType w:val="hybridMultilevel"/>
    <w:tmpl w:val="964A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4338B"/>
    <w:multiLevelType w:val="hybridMultilevel"/>
    <w:tmpl w:val="240C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F33B1"/>
    <w:multiLevelType w:val="hybridMultilevel"/>
    <w:tmpl w:val="91BC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74760"/>
    <w:multiLevelType w:val="hybridMultilevel"/>
    <w:tmpl w:val="C4E8B37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2A68C8"/>
    <w:multiLevelType w:val="multilevel"/>
    <w:tmpl w:val="A4A85B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DCB2EDB"/>
    <w:multiLevelType w:val="hybridMultilevel"/>
    <w:tmpl w:val="43A44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21"/>
  </w:num>
  <w:num w:numId="7">
    <w:abstractNumId w:val="18"/>
  </w:num>
  <w:num w:numId="8">
    <w:abstractNumId w:val="18"/>
  </w:num>
  <w:num w:numId="9">
    <w:abstractNumId w:val="18"/>
  </w:num>
  <w:num w:numId="10">
    <w:abstractNumId w:val="20"/>
  </w:num>
  <w:num w:numId="11">
    <w:abstractNumId w:val="11"/>
  </w:num>
  <w:num w:numId="12">
    <w:abstractNumId w:val="10"/>
  </w:num>
  <w:num w:numId="13">
    <w:abstractNumId w:val="3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29"/>
  </w:num>
  <w:num w:numId="24">
    <w:abstractNumId w:val="0"/>
  </w:num>
  <w:num w:numId="25">
    <w:abstractNumId w:val="16"/>
  </w:num>
  <w:num w:numId="26">
    <w:abstractNumId w:val="17"/>
  </w:num>
  <w:num w:numId="27">
    <w:abstractNumId w:val="9"/>
  </w:num>
  <w:num w:numId="28">
    <w:abstractNumId w:val="30"/>
  </w:num>
  <w:num w:numId="29">
    <w:abstractNumId w:val="12"/>
  </w:num>
  <w:num w:numId="30">
    <w:abstractNumId w:val="26"/>
  </w:num>
  <w:num w:numId="31">
    <w:abstractNumId w:val="6"/>
  </w:num>
  <w:num w:numId="32">
    <w:abstractNumId w:val="8"/>
  </w:num>
  <w:num w:numId="33">
    <w:abstractNumId w:val="24"/>
  </w:num>
  <w:num w:numId="34">
    <w:abstractNumId w:val="19"/>
  </w:num>
  <w:num w:numId="35">
    <w:abstractNumId w:val="23"/>
  </w:num>
  <w:num w:numId="36">
    <w:abstractNumId w:val="27"/>
  </w:num>
  <w:num w:numId="37">
    <w:abstractNumId w:val="7"/>
  </w:num>
  <w:num w:numId="38">
    <w:abstractNumId w:val="25"/>
  </w:num>
  <w:num w:numId="39">
    <w:abstractNumId w:val="15"/>
  </w:num>
  <w:num w:numId="40">
    <w:abstractNumId w:val="4"/>
  </w:num>
  <w:num w:numId="41">
    <w:abstractNumId w:val="28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 fill="f" fillcolor="white" stroke="f">
      <v:fill color="white" on="f"/>
      <v:stroke on="f"/>
      <o:colormru v:ext="edit" colors="#4181cf,#167cb7,#db7cb7,#dbe3f1,#387d96,#0067bc,#0070cc,#3174c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DAB"/>
    <w:rsid w:val="00007EE7"/>
    <w:rsid w:val="000121AB"/>
    <w:rsid w:val="00014D46"/>
    <w:rsid w:val="0002632F"/>
    <w:rsid w:val="00065F74"/>
    <w:rsid w:val="000D3CEF"/>
    <w:rsid w:val="000F0DFB"/>
    <w:rsid w:val="00100FD1"/>
    <w:rsid w:val="001019E5"/>
    <w:rsid w:val="001043AF"/>
    <w:rsid w:val="00151E53"/>
    <w:rsid w:val="00180ABC"/>
    <w:rsid w:val="00181F7A"/>
    <w:rsid w:val="00184A39"/>
    <w:rsid w:val="001A450E"/>
    <w:rsid w:val="001C5153"/>
    <w:rsid w:val="001C5299"/>
    <w:rsid w:val="001D3955"/>
    <w:rsid w:val="001E120A"/>
    <w:rsid w:val="001E7659"/>
    <w:rsid w:val="001F50AD"/>
    <w:rsid w:val="00201AC9"/>
    <w:rsid w:val="00206D38"/>
    <w:rsid w:val="00220360"/>
    <w:rsid w:val="00224C9B"/>
    <w:rsid w:val="002372DD"/>
    <w:rsid w:val="00237ED8"/>
    <w:rsid w:val="00263375"/>
    <w:rsid w:val="002653BF"/>
    <w:rsid w:val="00270718"/>
    <w:rsid w:val="002A3EE3"/>
    <w:rsid w:val="002A48F2"/>
    <w:rsid w:val="002C29D3"/>
    <w:rsid w:val="002C4909"/>
    <w:rsid w:val="002E292B"/>
    <w:rsid w:val="002E77C1"/>
    <w:rsid w:val="003154F7"/>
    <w:rsid w:val="00343804"/>
    <w:rsid w:val="00345DE1"/>
    <w:rsid w:val="0035141D"/>
    <w:rsid w:val="00374DAB"/>
    <w:rsid w:val="003A1038"/>
    <w:rsid w:val="003C65F8"/>
    <w:rsid w:val="003D4096"/>
    <w:rsid w:val="003E319D"/>
    <w:rsid w:val="003F0A0D"/>
    <w:rsid w:val="00424A7D"/>
    <w:rsid w:val="00437FD6"/>
    <w:rsid w:val="004536F5"/>
    <w:rsid w:val="00461618"/>
    <w:rsid w:val="004665D6"/>
    <w:rsid w:val="004724F7"/>
    <w:rsid w:val="005149ED"/>
    <w:rsid w:val="0057468A"/>
    <w:rsid w:val="005A40FF"/>
    <w:rsid w:val="005B5B11"/>
    <w:rsid w:val="005C096A"/>
    <w:rsid w:val="005C391F"/>
    <w:rsid w:val="005C3CCC"/>
    <w:rsid w:val="005D4314"/>
    <w:rsid w:val="005E5840"/>
    <w:rsid w:val="005F5D63"/>
    <w:rsid w:val="005F77D3"/>
    <w:rsid w:val="00602807"/>
    <w:rsid w:val="0061767B"/>
    <w:rsid w:val="00665845"/>
    <w:rsid w:val="00666B18"/>
    <w:rsid w:val="0067704C"/>
    <w:rsid w:val="006A2EFE"/>
    <w:rsid w:val="006C06D9"/>
    <w:rsid w:val="006C5C56"/>
    <w:rsid w:val="006C7F9E"/>
    <w:rsid w:val="006D456C"/>
    <w:rsid w:val="006E69A4"/>
    <w:rsid w:val="00703737"/>
    <w:rsid w:val="007109CA"/>
    <w:rsid w:val="00715154"/>
    <w:rsid w:val="00740BE4"/>
    <w:rsid w:val="00747A76"/>
    <w:rsid w:val="00783748"/>
    <w:rsid w:val="00787AE8"/>
    <w:rsid w:val="007B50F7"/>
    <w:rsid w:val="007E11DC"/>
    <w:rsid w:val="00800C7A"/>
    <w:rsid w:val="0080189E"/>
    <w:rsid w:val="008019FC"/>
    <w:rsid w:val="00820336"/>
    <w:rsid w:val="008361D0"/>
    <w:rsid w:val="0083785E"/>
    <w:rsid w:val="008651A8"/>
    <w:rsid w:val="00871018"/>
    <w:rsid w:val="00883FA9"/>
    <w:rsid w:val="00887A91"/>
    <w:rsid w:val="008B4B74"/>
    <w:rsid w:val="008D116D"/>
    <w:rsid w:val="008E2245"/>
    <w:rsid w:val="008E734E"/>
    <w:rsid w:val="008F71F7"/>
    <w:rsid w:val="009052DD"/>
    <w:rsid w:val="00954987"/>
    <w:rsid w:val="00960DAD"/>
    <w:rsid w:val="0097128B"/>
    <w:rsid w:val="00972BC7"/>
    <w:rsid w:val="00980097"/>
    <w:rsid w:val="009931A6"/>
    <w:rsid w:val="009C3C61"/>
    <w:rsid w:val="009E6ADC"/>
    <w:rsid w:val="00A3220A"/>
    <w:rsid w:val="00A33ADD"/>
    <w:rsid w:val="00A622A5"/>
    <w:rsid w:val="00A730B9"/>
    <w:rsid w:val="00A73AF8"/>
    <w:rsid w:val="00A74AF1"/>
    <w:rsid w:val="00A80413"/>
    <w:rsid w:val="00A95F6F"/>
    <w:rsid w:val="00A97E9E"/>
    <w:rsid w:val="00AB302F"/>
    <w:rsid w:val="00AD75DC"/>
    <w:rsid w:val="00AF0B07"/>
    <w:rsid w:val="00AF0C13"/>
    <w:rsid w:val="00B07EBC"/>
    <w:rsid w:val="00B14798"/>
    <w:rsid w:val="00B242D8"/>
    <w:rsid w:val="00B328F2"/>
    <w:rsid w:val="00B440AB"/>
    <w:rsid w:val="00B83400"/>
    <w:rsid w:val="00BB3CE8"/>
    <w:rsid w:val="00BB6E3F"/>
    <w:rsid w:val="00BC7E7A"/>
    <w:rsid w:val="00C0105A"/>
    <w:rsid w:val="00C01563"/>
    <w:rsid w:val="00C26AD2"/>
    <w:rsid w:val="00C3728B"/>
    <w:rsid w:val="00C4083A"/>
    <w:rsid w:val="00C64761"/>
    <w:rsid w:val="00CC6466"/>
    <w:rsid w:val="00CF2C27"/>
    <w:rsid w:val="00CF4C15"/>
    <w:rsid w:val="00D106B6"/>
    <w:rsid w:val="00D21A68"/>
    <w:rsid w:val="00D2685A"/>
    <w:rsid w:val="00D44B42"/>
    <w:rsid w:val="00D473FF"/>
    <w:rsid w:val="00D51B2B"/>
    <w:rsid w:val="00D60B45"/>
    <w:rsid w:val="00DB03A9"/>
    <w:rsid w:val="00DC2B1A"/>
    <w:rsid w:val="00DC50F3"/>
    <w:rsid w:val="00DD05A3"/>
    <w:rsid w:val="00DE4882"/>
    <w:rsid w:val="00DE5A78"/>
    <w:rsid w:val="00DE799A"/>
    <w:rsid w:val="00E16911"/>
    <w:rsid w:val="00E50EFE"/>
    <w:rsid w:val="00E74497"/>
    <w:rsid w:val="00E838D4"/>
    <w:rsid w:val="00E94A3A"/>
    <w:rsid w:val="00EA6982"/>
    <w:rsid w:val="00EA728F"/>
    <w:rsid w:val="00EB3A13"/>
    <w:rsid w:val="00EF4638"/>
    <w:rsid w:val="00EF7359"/>
    <w:rsid w:val="00F376A0"/>
    <w:rsid w:val="00F377F1"/>
    <w:rsid w:val="00F4624E"/>
    <w:rsid w:val="00F65E38"/>
    <w:rsid w:val="00F73688"/>
    <w:rsid w:val="00F80589"/>
    <w:rsid w:val="00FE19D6"/>
    <w:rsid w:val="00FE3EA8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  <o:colormru v:ext="edit" colors="#4181cf,#167cb7,#db7cb7,#dbe3f1,#387d96,#0067bc,#0070cc,#3174c5"/>
    </o:shapedefaults>
    <o:shapelayout v:ext="edit">
      <o:idmap v:ext="edit" data="1"/>
    </o:shapelayout>
  </w:shapeDefaults>
  <w:decimalSymbol w:val="."/>
  <w:listSeparator w:val=","/>
  <w14:docId w14:val="6298CBB0"/>
  <w15:docId w15:val="{B3A06120-1F58-4BEC-B598-D0946181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734E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E50EFE"/>
    <w:pPr>
      <w:spacing w:after="360"/>
      <w:outlineLvl w:val="0"/>
    </w:pPr>
    <w:rPr>
      <w:rFonts w:ascii="NewsGoth BT" w:hAnsi="NewsGoth BT" w:cs="Arial"/>
      <w:b/>
      <w:bCs/>
      <w:color w:val="34657F"/>
      <w:sz w:val="36"/>
      <w:szCs w:val="32"/>
    </w:rPr>
  </w:style>
  <w:style w:type="paragraph" w:styleId="Heading2">
    <w:name w:val="heading 2"/>
    <w:basedOn w:val="Normal"/>
    <w:next w:val="BodyText"/>
    <w:link w:val="Heading2Char"/>
    <w:rsid w:val="00E50EFE"/>
    <w:pPr>
      <w:spacing w:after="360"/>
      <w:outlineLvl w:val="1"/>
    </w:pPr>
    <w:rPr>
      <w:rFonts w:ascii="NewsGoth BT" w:hAnsi="NewsGoth BT" w:cs="Arial"/>
      <w:b/>
      <w:bCs/>
      <w:iCs/>
      <w:color w:val="34657F"/>
      <w:sz w:val="36"/>
      <w:szCs w:val="28"/>
    </w:rPr>
  </w:style>
  <w:style w:type="paragraph" w:styleId="Heading3">
    <w:name w:val="heading 3"/>
    <w:basedOn w:val="Normal"/>
    <w:next w:val="Normal"/>
    <w:link w:val="Heading3Char"/>
    <w:rsid w:val="00E50EFE"/>
    <w:pPr>
      <w:spacing w:after="360"/>
      <w:outlineLvl w:val="2"/>
    </w:pPr>
    <w:rPr>
      <w:rFonts w:cs="Arial"/>
      <w:b/>
      <w:bCs/>
      <w:color w:val="336699"/>
      <w:sz w:val="36"/>
      <w:szCs w:val="26"/>
    </w:rPr>
  </w:style>
  <w:style w:type="paragraph" w:styleId="Heading4">
    <w:name w:val="heading 4"/>
    <w:basedOn w:val="Normal"/>
    <w:next w:val="BodyText"/>
    <w:link w:val="Heading4Char"/>
    <w:rsid w:val="00E50EFE"/>
    <w:pPr>
      <w:spacing w:after="360"/>
      <w:outlineLvl w:val="3"/>
    </w:pPr>
    <w:rPr>
      <w:b/>
      <w:bCs/>
      <w:color w:val="336699"/>
      <w:sz w:val="36"/>
      <w:szCs w:val="28"/>
    </w:rPr>
  </w:style>
  <w:style w:type="paragraph" w:styleId="Heading5">
    <w:name w:val="heading 5"/>
    <w:aliases w:val="Heading"/>
    <w:basedOn w:val="Normal"/>
    <w:next w:val="BodyText"/>
    <w:link w:val="Heading5Char"/>
    <w:qFormat/>
    <w:rsid w:val="0080189E"/>
    <w:pPr>
      <w:spacing w:after="240"/>
      <w:outlineLvl w:val="4"/>
    </w:pPr>
    <w:rPr>
      <w:b/>
      <w:bCs/>
      <w:iCs/>
      <w:noProof/>
      <w:color w:val="6FACDE" w:themeColor="accent1"/>
      <w:sz w:val="36"/>
      <w:szCs w:val="26"/>
    </w:rPr>
  </w:style>
  <w:style w:type="paragraph" w:styleId="Heading6">
    <w:name w:val="heading 6"/>
    <w:basedOn w:val="Normal"/>
    <w:next w:val="Normal"/>
    <w:link w:val="Heading6Char"/>
    <w:rsid w:val="00E50EFE"/>
    <w:pPr>
      <w:numPr>
        <w:ilvl w:val="5"/>
        <w:numId w:val="17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E50EFE"/>
    <w:pPr>
      <w:numPr>
        <w:ilvl w:val="6"/>
        <w:numId w:val="17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rsid w:val="00E50EFE"/>
    <w:pPr>
      <w:numPr>
        <w:ilvl w:val="7"/>
        <w:numId w:val="17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50EFE"/>
    <w:pPr>
      <w:numPr>
        <w:ilvl w:val="8"/>
        <w:numId w:val="17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50EFE"/>
    <w:pPr>
      <w:numPr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4D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E50E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4DAB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rsid w:val="00E50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AB"/>
    <w:rPr>
      <w:rFonts w:ascii="Arial" w:eastAsia="Times New Roman" w:hAnsi="Arial"/>
      <w:szCs w:val="24"/>
    </w:rPr>
  </w:style>
  <w:style w:type="paragraph" w:styleId="BodyText">
    <w:name w:val="Body Text"/>
    <w:basedOn w:val="Normal"/>
    <w:link w:val="BodyTextChar"/>
    <w:qFormat/>
    <w:rsid w:val="0080189E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0189E"/>
    <w:rPr>
      <w:rFonts w:ascii="Arial" w:eastAsia="Times New Roman" w:hAnsi="Arial"/>
      <w:sz w:val="24"/>
      <w:szCs w:val="24"/>
    </w:rPr>
  </w:style>
  <w:style w:type="paragraph" w:customStyle="1" w:styleId="Abullet">
    <w:name w:val="A bullet"/>
    <w:basedOn w:val="BodyText"/>
    <w:rsid w:val="00E50EFE"/>
    <w:rPr>
      <w:szCs w:val="20"/>
    </w:rPr>
  </w:style>
  <w:style w:type="paragraph" w:customStyle="1" w:styleId="Underline">
    <w:name w:val="Underline"/>
    <w:basedOn w:val="Normal"/>
    <w:rsid w:val="00E50EFE"/>
    <w:pPr>
      <w:tabs>
        <w:tab w:val="left" w:pos="600"/>
        <w:tab w:val="left" w:pos="1200"/>
      </w:tabs>
      <w:overflowPunct w:val="0"/>
      <w:jc w:val="center"/>
      <w:textAlignment w:val="baseline"/>
    </w:pPr>
    <w:rPr>
      <w:rFonts w:cs="Arial"/>
      <w:b/>
      <w:bCs/>
      <w:u w:val="thick"/>
    </w:rPr>
  </w:style>
  <w:style w:type="paragraph" w:customStyle="1" w:styleId="A-Underline">
    <w:name w:val="A-Underline"/>
    <w:basedOn w:val="Underline"/>
    <w:rsid w:val="00E50EFE"/>
    <w:pPr>
      <w:widowControl w:val="0"/>
    </w:pPr>
  </w:style>
  <w:style w:type="paragraph" w:customStyle="1" w:styleId="AuthorsName">
    <w:name w:val="AuthorsName"/>
    <w:basedOn w:val="BodyText"/>
    <w:rsid w:val="00E50EFE"/>
    <w:pPr>
      <w:spacing w:after="0"/>
      <w:jc w:val="center"/>
    </w:pPr>
    <w:rPr>
      <w:b/>
      <w:sz w:val="28"/>
      <w:szCs w:val="20"/>
    </w:rPr>
  </w:style>
  <w:style w:type="paragraph" w:customStyle="1" w:styleId="Bullet-GallagherBlue">
    <w:name w:val="Bullet - Gallagher Blue"/>
    <w:basedOn w:val="BodyText"/>
    <w:rsid w:val="00263375"/>
    <w:pPr>
      <w:numPr>
        <w:numId w:val="2"/>
      </w:numPr>
      <w:spacing w:after="60"/>
    </w:pPr>
    <w:rPr>
      <w:noProof/>
    </w:rPr>
  </w:style>
  <w:style w:type="paragraph" w:customStyle="1" w:styleId="BlackBullet2">
    <w:name w:val="Black Bullet 2"/>
    <w:basedOn w:val="BodyText"/>
    <w:rsid w:val="00E50EFE"/>
    <w:pPr>
      <w:numPr>
        <w:ilvl w:val="1"/>
        <w:numId w:val="5"/>
      </w:numPr>
      <w:spacing w:after="0"/>
    </w:pPr>
  </w:style>
  <w:style w:type="paragraph" w:customStyle="1" w:styleId="BlackBullet3">
    <w:name w:val="Black Bullet 3"/>
    <w:basedOn w:val="BlackBullet2"/>
    <w:rsid w:val="00E50EFE"/>
    <w:pPr>
      <w:numPr>
        <w:ilvl w:val="2"/>
      </w:numPr>
    </w:pPr>
  </w:style>
  <w:style w:type="paragraph" w:customStyle="1" w:styleId="BlackBullet4">
    <w:name w:val="Black Bullet 4"/>
    <w:basedOn w:val="BlackBullet3"/>
    <w:rsid w:val="00E50EFE"/>
    <w:pPr>
      <w:numPr>
        <w:ilvl w:val="3"/>
      </w:numPr>
    </w:pPr>
  </w:style>
  <w:style w:type="paragraph" w:customStyle="1" w:styleId="blacktext">
    <w:name w:val="black text"/>
    <w:basedOn w:val="Normal"/>
    <w:rsid w:val="00E50EFE"/>
    <w:pPr>
      <w:autoSpaceDE w:val="0"/>
      <w:autoSpaceDN w:val="0"/>
      <w:adjustRightInd w:val="0"/>
      <w:spacing w:before="240"/>
    </w:pPr>
  </w:style>
  <w:style w:type="paragraph" w:customStyle="1" w:styleId="BlueBullet">
    <w:name w:val="Blue Bullet"/>
    <w:basedOn w:val="Bullet-GallagherBlue"/>
    <w:qFormat/>
    <w:rsid w:val="006A2EFE"/>
  </w:style>
  <w:style w:type="paragraph" w:customStyle="1" w:styleId="bluebullet0">
    <w:name w:val="blue bullet"/>
    <w:basedOn w:val="Normal"/>
    <w:rsid w:val="00E50EFE"/>
    <w:pPr>
      <w:autoSpaceDE w:val="0"/>
      <w:autoSpaceDN w:val="0"/>
      <w:adjustRightInd w:val="0"/>
    </w:pPr>
  </w:style>
  <w:style w:type="paragraph" w:customStyle="1" w:styleId="BlueBullet2">
    <w:name w:val="Blue Bullet 2"/>
    <w:basedOn w:val="Normal"/>
    <w:rsid w:val="00E50EFE"/>
    <w:pPr>
      <w:numPr>
        <w:ilvl w:val="1"/>
        <w:numId w:val="9"/>
      </w:numPr>
    </w:pPr>
    <w:rPr>
      <w:rFonts w:cs="Arial"/>
      <w:szCs w:val="20"/>
    </w:rPr>
  </w:style>
  <w:style w:type="paragraph" w:customStyle="1" w:styleId="BlueBullet3">
    <w:name w:val="Blue Bullet 3"/>
    <w:basedOn w:val="Normal"/>
    <w:rsid w:val="00E50EFE"/>
    <w:pPr>
      <w:numPr>
        <w:ilvl w:val="2"/>
        <w:numId w:val="9"/>
      </w:numPr>
    </w:pPr>
    <w:rPr>
      <w:rFonts w:cs="Arial"/>
      <w:szCs w:val="20"/>
    </w:rPr>
  </w:style>
  <w:style w:type="paragraph" w:customStyle="1" w:styleId="BlueBullet4">
    <w:name w:val="Blue Bullet 4"/>
    <w:basedOn w:val="Normal"/>
    <w:rsid w:val="00E50EFE"/>
    <w:pPr>
      <w:numPr>
        <w:ilvl w:val="3"/>
        <w:numId w:val="9"/>
      </w:numPr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E50EFE"/>
    <w:rPr>
      <w:rFonts w:ascii="NewsGoth BT" w:eastAsia="Times New Roman" w:hAnsi="NewsGoth BT" w:cs="Arial"/>
      <w:b/>
      <w:bCs/>
      <w:color w:val="34657F"/>
      <w:sz w:val="36"/>
      <w:szCs w:val="32"/>
    </w:rPr>
  </w:style>
  <w:style w:type="paragraph" w:customStyle="1" w:styleId="BlueDate">
    <w:name w:val="Blue Date"/>
    <w:basedOn w:val="Heading1"/>
    <w:rsid w:val="00E50EFE"/>
    <w:pPr>
      <w:tabs>
        <w:tab w:val="left" w:pos="1620"/>
        <w:tab w:val="center" w:pos="4680"/>
        <w:tab w:val="left" w:pos="8460"/>
      </w:tabs>
      <w:autoSpaceDE w:val="0"/>
      <w:autoSpaceDN w:val="0"/>
      <w:adjustRightInd w:val="0"/>
      <w:spacing w:before="240" w:after="0"/>
    </w:pPr>
    <w:rPr>
      <w:rFonts w:ascii="Times" w:hAnsi="Times" w:cs="Times New Roman"/>
      <w:b w:val="0"/>
      <w:bCs w:val="0"/>
      <w:i/>
      <w:color w:val="3366FF"/>
      <w:sz w:val="32"/>
      <w:szCs w:val="24"/>
    </w:rPr>
  </w:style>
  <w:style w:type="character" w:customStyle="1" w:styleId="Heading5Char">
    <w:name w:val="Heading 5 Char"/>
    <w:aliases w:val="Heading Char"/>
    <w:basedOn w:val="DefaultParagraphFont"/>
    <w:link w:val="Heading5"/>
    <w:rsid w:val="0080189E"/>
    <w:rPr>
      <w:rFonts w:ascii="Arial" w:eastAsia="Times New Roman" w:hAnsi="Arial"/>
      <w:b/>
      <w:bCs/>
      <w:iCs/>
      <w:noProof/>
      <w:color w:val="6FACDE" w:themeColor="accent1"/>
      <w:sz w:val="36"/>
      <w:szCs w:val="26"/>
    </w:rPr>
  </w:style>
  <w:style w:type="paragraph" w:customStyle="1" w:styleId="BlueHeading">
    <w:name w:val="Blue Heading"/>
    <w:basedOn w:val="Heading5"/>
    <w:rsid w:val="00E50EFE"/>
    <w:rPr>
      <w:color w:val="0000FF"/>
    </w:rPr>
  </w:style>
  <w:style w:type="paragraph" w:customStyle="1" w:styleId="bluetext">
    <w:name w:val="blue text"/>
    <w:basedOn w:val="Normal"/>
    <w:rsid w:val="00E50EFE"/>
    <w:pPr>
      <w:autoSpaceDE w:val="0"/>
      <w:autoSpaceDN w:val="0"/>
      <w:adjustRightInd w:val="0"/>
      <w:spacing w:before="240"/>
    </w:pPr>
    <w:rPr>
      <w:color w:val="3366FF"/>
    </w:rPr>
  </w:style>
  <w:style w:type="paragraph" w:customStyle="1" w:styleId="BlueHeading0">
    <w:name w:val="BlueHeading"/>
    <w:basedOn w:val="Heading5"/>
    <w:rsid w:val="00E50EFE"/>
    <w:rPr>
      <w:color w:val="0000FF"/>
    </w:rPr>
  </w:style>
  <w:style w:type="paragraph" w:customStyle="1" w:styleId="BodyText9pt">
    <w:name w:val="Body Text 9pt"/>
    <w:basedOn w:val="Normal"/>
    <w:rsid w:val="00E50EFE"/>
    <w:pPr>
      <w:spacing w:before="120" w:after="120"/>
    </w:pPr>
    <w:rPr>
      <w:sz w:val="18"/>
    </w:rPr>
  </w:style>
  <w:style w:type="paragraph" w:styleId="BodyTextIndent2">
    <w:name w:val="Body Text Indent 2"/>
    <w:basedOn w:val="Normal"/>
    <w:link w:val="BodyTextIndent2Char"/>
    <w:rsid w:val="00E50E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50EFE"/>
    <w:rPr>
      <w:rFonts w:ascii="Arial" w:eastAsia="Times New Roman" w:hAnsi="Arial"/>
      <w:szCs w:val="24"/>
    </w:rPr>
  </w:style>
  <w:style w:type="paragraph" w:customStyle="1" w:styleId="bullet">
    <w:name w:val="bullet"/>
    <w:basedOn w:val="Normal"/>
    <w:rsid w:val="00E50EFE"/>
    <w:pPr>
      <w:numPr>
        <w:ilvl w:val="1"/>
        <w:numId w:val="10"/>
      </w:numPr>
    </w:pPr>
    <w:rPr>
      <w:szCs w:val="22"/>
    </w:rPr>
  </w:style>
  <w:style w:type="character" w:styleId="FollowedHyperlink">
    <w:name w:val="FollowedHyperlink"/>
    <w:basedOn w:val="DefaultParagraphFont"/>
    <w:rsid w:val="00E50EFE"/>
    <w:rPr>
      <w:color w:val="800080"/>
      <w:u w:val="single"/>
    </w:rPr>
  </w:style>
  <w:style w:type="character" w:customStyle="1" w:styleId="FooterClientName">
    <w:name w:val="Footer Client Name"/>
    <w:basedOn w:val="DefaultParagraphFont"/>
    <w:rsid w:val="00E50EFE"/>
    <w:rPr>
      <w:rFonts w:ascii="Garamond" w:hAnsi="Garamond"/>
      <w:b/>
      <w:color w:val="999999"/>
      <w:sz w:val="32"/>
      <w:szCs w:val="32"/>
    </w:rPr>
  </w:style>
  <w:style w:type="character" w:styleId="FootnoteReference">
    <w:name w:val="footnote reference"/>
    <w:basedOn w:val="DefaultParagraphFont"/>
    <w:semiHidden/>
    <w:rsid w:val="00E50EFE"/>
    <w:rPr>
      <w:vertAlign w:val="superscript"/>
    </w:rPr>
  </w:style>
  <w:style w:type="paragraph" w:customStyle="1" w:styleId="FootnoteSeparater">
    <w:name w:val="Footnote Separater"/>
    <w:basedOn w:val="Normal"/>
    <w:next w:val="FootnoteText"/>
    <w:autoRedefine/>
    <w:rsid w:val="00E50EFE"/>
    <w:pPr>
      <w:spacing w:after="120"/>
    </w:pPr>
    <w:rPr>
      <w:sz w:val="18"/>
    </w:rPr>
  </w:style>
  <w:style w:type="paragraph" w:styleId="FootnoteText">
    <w:name w:val="footnote text"/>
    <w:basedOn w:val="Normal"/>
    <w:link w:val="FootnoteTextChar"/>
    <w:autoRedefine/>
    <w:semiHidden/>
    <w:rsid w:val="00E50EFE"/>
    <w:pPr>
      <w:ind w:left="360" w:hanging="3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E50EFE"/>
    <w:rPr>
      <w:rFonts w:ascii="Arial" w:eastAsia="Times New Roman" w:hAnsi="Arial"/>
      <w:sz w:val="18"/>
      <w:szCs w:val="24"/>
    </w:rPr>
  </w:style>
  <w:style w:type="paragraph" w:customStyle="1" w:styleId="GBA">
    <w:name w:val="GB A"/>
    <w:basedOn w:val="Normal"/>
    <w:next w:val="Normal"/>
    <w:rsid w:val="00E50EFE"/>
    <w:pPr>
      <w:numPr>
        <w:numId w:val="11"/>
      </w:numPr>
      <w:tabs>
        <w:tab w:val="left" w:pos="547"/>
      </w:tabs>
      <w:jc w:val="both"/>
    </w:pPr>
  </w:style>
  <w:style w:type="paragraph" w:customStyle="1" w:styleId="GBQ">
    <w:name w:val="GB Q"/>
    <w:basedOn w:val="Normal"/>
    <w:next w:val="GBA"/>
    <w:rsid w:val="00E50EFE"/>
    <w:pPr>
      <w:numPr>
        <w:numId w:val="12"/>
      </w:numPr>
      <w:tabs>
        <w:tab w:val="left" w:pos="547"/>
      </w:tabs>
      <w:jc w:val="both"/>
    </w:pPr>
  </w:style>
  <w:style w:type="paragraph" w:customStyle="1" w:styleId="GCSBullet">
    <w:name w:val="GCS Bullet"/>
    <w:basedOn w:val="Normal"/>
    <w:rsid w:val="00E50EFE"/>
    <w:pPr>
      <w:numPr>
        <w:ilvl w:val="2"/>
        <w:numId w:val="13"/>
      </w:numPr>
      <w:autoSpaceDE w:val="0"/>
      <w:autoSpaceDN w:val="0"/>
      <w:adjustRightInd w:val="0"/>
    </w:pPr>
  </w:style>
  <w:style w:type="character" w:customStyle="1" w:styleId="Heading2Char">
    <w:name w:val="Heading 2 Char"/>
    <w:basedOn w:val="DefaultParagraphFont"/>
    <w:link w:val="Heading2"/>
    <w:rsid w:val="00E50EFE"/>
    <w:rPr>
      <w:rFonts w:ascii="NewsGoth BT" w:eastAsia="Times New Roman" w:hAnsi="NewsGoth BT" w:cs="Arial"/>
      <w:b/>
      <w:bCs/>
      <w:iCs/>
      <w:color w:val="34657F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E50EFE"/>
    <w:rPr>
      <w:rFonts w:ascii="Arial" w:eastAsia="Times New Roman" w:hAnsi="Arial" w:cs="Arial"/>
      <w:b/>
      <w:bCs/>
      <w:color w:val="336699"/>
      <w:sz w:val="36"/>
      <w:szCs w:val="26"/>
    </w:rPr>
  </w:style>
  <w:style w:type="character" w:customStyle="1" w:styleId="Heading4Char">
    <w:name w:val="Heading 4 Char"/>
    <w:basedOn w:val="DefaultParagraphFont"/>
    <w:link w:val="Heading4"/>
    <w:rsid w:val="00E50EFE"/>
    <w:rPr>
      <w:rFonts w:ascii="Arial" w:eastAsia="Times New Roman" w:hAnsi="Arial"/>
      <w:b/>
      <w:bCs/>
      <w:color w:val="336699"/>
      <w:sz w:val="36"/>
      <w:szCs w:val="28"/>
    </w:rPr>
  </w:style>
  <w:style w:type="character" w:customStyle="1" w:styleId="Heading6Char">
    <w:name w:val="Heading 6 Char"/>
    <w:basedOn w:val="DefaultParagraphFont"/>
    <w:link w:val="Heading6"/>
    <w:rsid w:val="00E50EFE"/>
    <w:rPr>
      <w:rFonts w:ascii="Times New Roman" w:eastAsia="Times New Roman" w:hAnsi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E50EFE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50EF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0EFE"/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uiPriority w:val="99"/>
    <w:rsid w:val="00E50EFE"/>
    <w:rPr>
      <w:color w:val="0000FF"/>
      <w:u w:val="single"/>
    </w:rPr>
  </w:style>
  <w:style w:type="paragraph" w:customStyle="1" w:styleId="Table">
    <w:name w:val="Table"/>
    <w:basedOn w:val="Normal"/>
    <w:qFormat/>
    <w:rsid w:val="0080189E"/>
    <w:pPr>
      <w:spacing w:before="20" w:after="20"/>
    </w:pPr>
    <w:rPr>
      <w:sz w:val="22"/>
      <w:szCs w:val="22"/>
    </w:rPr>
  </w:style>
  <w:style w:type="paragraph" w:customStyle="1" w:styleId="icontable">
    <w:name w:val="icon table"/>
    <w:basedOn w:val="Table"/>
    <w:rsid w:val="00E50EFE"/>
    <w:pPr>
      <w:spacing w:before="0" w:after="0"/>
    </w:pPr>
    <w:rPr>
      <w:szCs w:val="20"/>
    </w:rPr>
  </w:style>
  <w:style w:type="paragraph" w:customStyle="1" w:styleId="Level">
    <w:name w:val="Level"/>
    <w:basedOn w:val="Normal"/>
    <w:rsid w:val="00E50EFE"/>
    <w:pPr>
      <w:tabs>
        <w:tab w:val="right" w:leader="dot" w:pos="2520"/>
        <w:tab w:val="left" w:pos="3480"/>
        <w:tab w:val="right" w:leader="dot" w:pos="5400"/>
        <w:tab w:val="left" w:pos="6300"/>
        <w:tab w:val="right" w:leader="dot" w:pos="9360"/>
      </w:tabs>
      <w:suppressAutoHyphens/>
      <w:spacing w:line="280" w:lineRule="exact"/>
      <w:ind w:left="72"/>
    </w:pPr>
    <w:rPr>
      <w:spacing w:val="-3"/>
      <w:szCs w:val="20"/>
    </w:rPr>
  </w:style>
  <w:style w:type="paragraph" w:styleId="ListBullet">
    <w:name w:val="List Bullet"/>
    <w:basedOn w:val="Normal"/>
    <w:autoRedefine/>
    <w:rsid w:val="00E50EFE"/>
    <w:pPr>
      <w:ind w:left="1440"/>
    </w:pPr>
  </w:style>
  <w:style w:type="paragraph" w:styleId="ListNumber">
    <w:name w:val="List Number"/>
    <w:basedOn w:val="Normal"/>
    <w:rsid w:val="00E50EFE"/>
  </w:style>
  <w:style w:type="paragraph" w:customStyle="1" w:styleId="Name">
    <w:name w:val="Name"/>
    <w:basedOn w:val="BodyText"/>
    <w:rsid w:val="00E50EFE"/>
    <w:pPr>
      <w:jc w:val="right"/>
    </w:pPr>
    <w:rPr>
      <w:i/>
    </w:rPr>
  </w:style>
  <w:style w:type="paragraph" w:customStyle="1" w:styleId="NormalGB">
    <w:name w:val="Normal GB"/>
    <w:basedOn w:val="Normal"/>
    <w:rsid w:val="00E50EFE"/>
    <w:pPr>
      <w:jc w:val="both"/>
    </w:pPr>
  </w:style>
  <w:style w:type="paragraph" w:customStyle="1" w:styleId="NormalGBDblSpace">
    <w:name w:val="Normal GB Dbl Space"/>
    <w:basedOn w:val="Normal"/>
    <w:rsid w:val="00E50EFE"/>
    <w:pPr>
      <w:spacing w:after="240"/>
      <w:jc w:val="both"/>
    </w:pPr>
    <w:rPr>
      <w:iCs/>
      <w:noProof/>
    </w:rPr>
  </w:style>
  <w:style w:type="paragraph" w:customStyle="1" w:styleId="NormalGB15Caption">
    <w:name w:val="Normal GB 1.5 Caption"/>
    <w:basedOn w:val="NormalGBDblSpace"/>
    <w:next w:val="NormalGBDblSpace"/>
    <w:rsid w:val="00E50EFE"/>
    <w:rPr>
      <w:b/>
    </w:rPr>
  </w:style>
  <w:style w:type="paragraph" w:customStyle="1" w:styleId="NormalGBAfterTableDblSp">
    <w:name w:val="Normal GB After Table Dbl Sp"/>
    <w:basedOn w:val="NormalGBDblSpace"/>
    <w:next w:val="NormalGBDblSpace"/>
    <w:rsid w:val="00E50EFE"/>
    <w:pPr>
      <w:tabs>
        <w:tab w:val="left" w:pos="360"/>
      </w:tabs>
      <w:spacing w:before="480"/>
    </w:pPr>
    <w:rPr>
      <w:bCs/>
      <w:iCs w:val="0"/>
      <w:noProof w:val="0"/>
    </w:rPr>
  </w:style>
  <w:style w:type="paragraph" w:customStyle="1" w:styleId="NormalGBClosing">
    <w:name w:val="Normal GB Closing"/>
    <w:basedOn w:val="NormalGBDblSpace"/>
    <w:next w:val="Normal"/>
    <w:rsid w:val="00E50EFE"/>
    <w:pPr>
      <w:tabs>
        <w:tab w:val="right" w:pos="9360"/>
      </w:tabs>
      <w:spacing w:after="720"/>
    </w:pPr>
    <w:rPr>
      <w:bCs/>
    </w:rPr>
  </w:style>
  <w:style w:type="paragraph" w:customStyle="1" w:styleId="NormalGBHeading">
    <w:name w:val="Normal GB Heading"/>
    <w:basedOn w:val="Normal"/>
    <w:next w:val="NormalGBDblSpace"/>
    <w:autoRedefine/>
    <w:rsid w:val="00E50EFE"/>
    <w:pPr>
      <w:tabs>
        <w:tab w:val="center" w:pos="4356"/>
        <w:tab w:val="right" w:pos="9360"/>
      </w:tabs>
      <w:spacing w:after="480"/>
      <w:jc w:val="center"/>
    </w:pPr>
    <w:rPr>
      <w:rFonts w:cs="Arial"/>
      <w:b/>
      <w:bCs/>
      <w:sz w:val="28"/>
      <w:szCs w:val="26"/>
    </w:rPr>
  </w:style>
  <w:style w:type="paragraph" w:customStyle="1" w:styleId="NormalGBLeftJustify">
    <w:name w:val="Normal GB Left Justify"/>
    <w:basedOn w:val="NormalGB"/>
    <w:next w:val="NormalGB"/>
    <w:rsid w:val="00E50EFE"/>
    <w:pPr>
      <w:tabs>
        <w:tab w:val="left" w:pos="360"/>
        <w:tab w:val="left" w:pos="720"/>
        <w:tab w:val="left" w:pos="1080"/>
        <w:tab w:val="right" w:pos="9360"/>
      </w:tabs>
      <w:jc w:val="left"/>
    </w:pPr>
    <w:rPr>
      <w:szCs w:val="20"/>
    </w:rPr>
  </w:style>
  <w:style w:type="paragraph" w:customStyle="1" w:styleId="NormalGBSingleSpace">
    <w:name w:val="Normal GB Single Space"/>
    <w:basedOn w:val="NormalGB"/>
    <w:rsid w:val="00E50EFE"/>
    <w:pPr>
      <w:tabs>
        <w:tab w:val="right" w:pos="9360"/>
      </w:tabs>
    </w:pPr>
  </w:style>
  <w:style w:type="paragraph" w:customStyle="1" w:styleId="NormalGBSubhead11">
    <w:name w:val="Normal GB Subhead 11"/>
    <w:basedOn w:val="Normal"/>
    <w:next w:val="NormalGB"/>
    <w:rsid w:val="00E50EFE"/>
    <w:pPr>
      <w:keepNext/>
      <w:keepLines/>
      <w:tabs>
        <w:tab w:val="right" w:pos="9360"/>
      </w:tabs>
    </w:pPr>
    <w:rPr>
      <w:rFonts w:cs="Arial"/>
      <w:b/>
      <w:bCs/>
    </w:rPr>
  </w:style>
  <w:style w:type="paragraph" w:customStyle="1" w:styleId="Number">
    <w:name w:val="Number"/>
    <w:basedOn w:val="ListNumber"/>
    <w:rsid w:val="00E50EFE"/>
    <w:pPr>
      <w:numPr>
        <w:numId w:val="22"/>
      </w:numPr>
      <w:spacing w:after="240"/>
    </w:pPr>
  </w:style>
  <w:style w:type="paragraph" w:customStyle="1" w:styleId="Number2">
    <w:name w:val="Number 2"/>
    <w:basedOn w:val="Number"/>
    <w:rsid w:val="00E50EFE"/>
    <w:pPr>
      <w:numPr>
        <w:ilvl w:val="1"/>
      </w:numPr>
    </w:pPr>
  </w:style>
  <w:style w:type="paragraph" w:customStyle="1" w:styleId="Number3">
    <w:name w:val="Number 3"/>
    <w:basedOn w:val="Number"/>
    <w:rsid w:val="00E50EFE"/>
    <w:pPr>
      <w:numPr>
        <w:ilvl w:val="2"/>
      </w:numPr>
    </w:pPr>
  </w:style>
  <w:style w:type="paragraph" w:customStyle="1" w:styleId="Number4">
    <w:name w:val="Number 4"/>
    <w:basedOn w:val="Number"/>
    <w:rsid w:val="00E50EFE"/>
    <w:pPr>
      <w:numPr>
        <w:ilvl w:val="3"/>
      </w:numPr>
    </w:pPr>
  </w:style>
  <w:style w:type="paragraph" w:customStyle="1" w:styleId="N-Underline">
    <w:name w:val="N-Underline"/>
    <w:basedOn w:val="Normal"/>
    <w:rsid w:val="00E50EFE"/>
    <w:pPr>
      <w:tabs>
        <w:tab w:val="left" w:pos="600"/>
        <w:tab w:val="left" w:pos="1200"/>
      </w:tabs>
      <w:overflowPunct w:val="0"/>
      <w:spacing w:line="-240" w:lineRule="auto"/>
      <w:jc w:val="center"/>
      <w:textAlignment w:val="baseline"/>
    </w:pPr>
    <w:rPr>
      <w:rFonts w:cs="Arial"/>
      <w:b/>
      <w:bCs/>
      <w:szCs w:val="20"/>
      <w:u w:val="thick"/>
    </w:rPr>
  </w:style>
  <w:style w:type="character" w:styleId="PageNumber">
    <w:name w:val="page number"/>
    <w:basedOn w:val="DefaultParagraphFont"/>
    <w:rsid w:val="00E50EFE"/>
    <w:rPr>
      <w:rFonts w:ascii="Arial" w:hAnsi="Arial"/>
      <w:sz w:val="20"/>
    </w:rPr>
  </w:style>
  <w:style w:type="paragraph" w:customStyle="1" w:styleId="Resume">
    <w:name w:val="Resume"/>
    <w:basedOn w:val="Normal"/>
    <w:rsid w:val="00E50EFE"/>
    <w:pPr>
      <w:pBdr>
        <w:bottom w:val="single" w:sz="12" w:space="1" w:color="auto"/>
      </w:pBdr>
      <w:tabs>
        <w:tab w:val="right" w:pos="9360"/>
      </w:tabs>
      <w:spacing w:after="120"/>
    </w:pPr>
    <w:rPr>
      <w:b/>
      <w:smallCaps/>
      <w:sz w:val="28"/>
      <w:szCs w:val="28"/>
      <w:lang w:bidi="he-IL"/>
    </w:rPr>
  </w:style>
  <w:style w:type="paragraph" w:customStyle="1" w:styleId="Spacer">
    <w:name w:val="Spacer"/>
    <w:basedOn w:val="Normal"/>
    <w:rsid w:val="00E50EFE"/>
    <w:rPr>
      <w:rFonts w:cs="Arial"/>
      <w:sz w:val="22"/>
      <w:szCs w:val="22"/>
    </w:rPr>
  </w:style>
  <w:style w:type="paragraph" w:customStyle="1" w:styleId="Subheader">
    <w:name w:val="Subheader"/>
    <w:basedOn w:val="Normal"/>
    <w:next w:val="BodyText"/>
    <w:qFormat/>
    <w:rsid w:val="0080189E"/>
    <w:pPr>
      <w:keepNext/>
      <w:spacing w:before="180" w:after="60"/>
    </w:pPr>
    <w:rPr>
      <w:rFonts w:ascii="Arial Bold" w:hAnsi="Arial Bold"/>
      <w:b/>
      <w:color w:val="00263E" w:themeColor="text2"/>
      <w:sz w:val="28"/>
      <w:szCs w:val="26"/>
    </w:rPr>
  </w:style>
  <w:style w:type="table" w:styleId="TableGrid">
    <w:name w:val="Table Grid"/>
    <w:basedOn w:val="TableNormal"/>
    <w:rsid w:val="00E50EFE"/>
    <w:pPr>
      <w:spacing w:before="60" w:after="60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Text">
    <w:name w:val="Table of Contents Text"/>
    <w:basedOn w:val="DefaultParagraphFont"/>
    <w:rsid w:val="00E50EFE"/>
    <w:rPr>
      <w:rFonts w:ascii="Arial" w:hAnsi="Arial" w:cs="Arial"/>
      <w:sz w:val="22"/>
      <w:szCs w:val="22"/>
    </w:rPr>
  </w:style>
  <w:style w:type="paragraph" w:customStyle="1" w:styleId="TNR11">
    <w:name w:val="TNR 11"/>
    <w:basedOn w:val="Normal"/>
    <w:rsid w:val="00E50EFE"/>
    <w:pPr>
      <w:spacing w:after="240"/>
      <w:ind w:left="3067"/>
    </w:pPr>
    <w:rPr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E50EFE"/>
    <w:pPr>
      <w:tabs>
        <w:tab w:val="right" w:leader="dot" w:pos="10368"/>
      </w:tabs>
      <w:spacing w:before="120"/>
      <w:ind w:left="432" w:right="720" w:hanging="432"/>
    </w:pPr>
    <w:rPr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E50EFE"/>
    <w:pPr>
      <w:tabs>
        <w:tab w:val="right" w:leader="dot" w:pos="10368"/>
      </w:tabs>
      <w:ind w:left="1080" w:hanging="720"/>
    </w:pPr>
    <w:rPr>
      <w:sz w:val="22"/>
      <w:szCs w:val="20"/>
    </w:rPr>
  </w:style>
  <w:style w:type="paragraph" w:styleId="TOC3">
    <w:name w:val="toc 3"/>
    <w:basedOn w:val="Normal"/>
    <w:next w:val="Normal"/>
    <w:autoRedefine/>
    <w:semiHidden/>
    <w:rsid w:val="00E50EFE"/>
    <w:pPr>
      <w:tabs>
        <w:tab w:val="right" w:pos="10080"/>
      </w:tabs>
      <w:ind w:left="475"/>
    </w:pPr>
    <w:rPr>
      <w:sz w:val="22"/>
    </w:rPr>
  </w:style>
  <w:style w:type="paragraph" w:styleId="TOC4">
    <w:name w:val="toc 4"/>
    <w:basedOn w:val="Normal"/>
    <w:next w:val="Normal"/>
    <w:autoRedefine/>
    <w:semiHidden/>
    <w:rsid w:val="00E50EFE"/>
    <w:pPr>
      <w:ind w:left="720"/>
    </w:pPr>
    <w:rPr>
      <w:sz w:val="22"/>
    </w:rPr>
  </w:style>
  <w:style w:type="paragraph" w:styleId="TOC5">
    <w:name w:val="toc 5"/>
    <w:basedOn w:val="Normal"/>
    <w:next w:val="Normal"/>
    <w:autoRedefine/>
    <w:semiHidden/>
    <w:rsid w:val="00E50EFE"/>
    <w:pPr>
      <w:ind w:left="960"/>
    </w:pPr>
    <w:rPr>
      <w:sz w:val="22"/>
    </w:rPr>
  </w:style>
  <w:style w:type="paragraph" w:styleId="TOC6">
    <w:name w:val="toc 6"/>
    <w:basedOn w:val="Normal"/>
    <w:next w:val="Normal"/>
    <w:autoRedefine/>
    <w:semiHidden/>
    <w:rsid w:val="00E50EFE"/>
    <w:pPr>
      <w:ind w:left="1200"/>
    </w:pPr>
    <w:rPr>
      <w:sz w:val="22"/>
    </w:rPr>
  </w:style>
  <w:style w:type="paragraph" w:styleId="TOC7">
    <w:name w:val="toc 7"/>
    <w:basedOn w:val="Normal"/>
    <w:next w:val="Normal"/>
    <w:autoRedefine/>
    <w:semiHidden/>
    <w:rsid w:val="00E50EFE"/>
    <w:pPr>
      <w:ind w:left="1440"/>
    </w:pPr>
    <w:rPr>
      <w:sz w:val="22"/>
    </w:rPr>
  </w:style>
  <w:style w:type="paragraph" w:styleId="TOC8">
    <w:name w:val="toc 8"/>
    <w:basedOn w:val="Normal"/>
    <w:next w:val="Normal"/>
    <w:autoRedefine/>
    <w:semiHidden/>
    <w:rsid w:val="00E50EFE"/>
    <w:pPr>
      <w:ind w:left="1680"/>
    </w:pPr>
    <w:rPr>
      <w:sz w:val="22"/>
    </w:rPr>
  </w:style>
  <w:style w:type="paragraph" w:styleId="TOC9">
    <w:name w:val="toc 9"/>
    <w:basedOn w:val="Normal"/>
    <w:next w:val="Normal"/>
    <w:autoRedefine/>
    <w:semiHidden/>
    <w:rsid w:val="00E50EFE"/>
    <w:pPr>
      <w:ind w:left="1920"/>
    </w:pPr>
    <w:rPr>
      <w:sz w:val="22"/>
    </w:rPr>
  </w:style>
  <w:style w:type="paragraph" w:customStyle="1" w:styleId="TOC91">
    <w:name w:val="TOC 91"/>
    <w:basedOn w:val="Normal"/>
    <w:next w:val="Normal"/>
    <w:autoRedefine/>
    <w:semiHidden/>
    <w:rsid w:val="00E50EFE"/>
    <w:pPr>
      <w:ind w:left="1920"/>
    </w:pPr>
  </w:style>
  <w:style w:type="table" w:styleId="LightShading-Accent4">
    <w:name w:val="Light Shading Accent 4"/>
    <w:basedOn w:val="TableNormal"/>
    <w:uiPriority w:val="60"/>
    <w:rsid w:val="008E2245"/>
    <w:rPr>
      <w:color w:val="2B5D9A" w:themeColor="accent4" w:themeShade="BF"/>
    </w:rPr>
    <w:tblPr>
      <w:tblStyleRowBandSize w:val="1"/>
      <w:tblStyleColBandSize w:val="1"/>
      <w:tblBorders>
        <w:top w:val="single" w:sz="8" w:space="0" w:color="407EC9" w:themeColor="accent4"/>
        <w:bottom w:val="single" w:sz="8" w:space="0" w:color="407E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9" w:themeColor="accent4"/>
          <w:left w:val="nil"/>
          <w:bottom w:val="single" w:sz="8" w:space="0" w:color="407E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9" w:themeColor="accent4"/>
          <w:left w:val="nil"/>
          <w:bottom w:val="single" w:sz="8" w:space="0" w:color="407E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F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FF1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6F9ED6" w:themeColor="accent4" w:themeTint="BF"/>
        <w:left w:val="single" w:sz="8" w:space="0" w:color="6F9ED6" w:themeColor="accent4" w:themeTint="BF"/>
        <w:bottom w:val="single" w:sz="8" w:space="0" w:color="6F9ED6" w:themeColor="accent4" w:themeTint="BF"/>
        <w:right w:val="single" w:sz="8" w:space="0" w:color="6F9ED6" w:themeColor="accent4" w:themeTint="BF"/>
        <w:insideH w:val="single" w:sz="8" w:space="0" w:color="6F9E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9ED6" w:themeColor="accent4" w:themeTint="BF"/>
          <w:left w:val="single" w:sz="8" w:space="0" w:color="6F9ED6" w:themeColor="accent4" w:themeTint="BF"/>
          <w:bottom w:val="single" w:sz="8" w:space="0" w:color="6F9ED6" w:themeColor="accent4" w:themeTint="BF"/>
          <w:right w:val="single" w:sz="8" w:space="0" w:color="6F9ED6" w:themeColor="accent4" w:themeTint="BF"/>
          <w:insideH w:val="nil"/>
          <w:insideV w:val="nil"/>
        </w:tcBorders>
        <w:shd w:val="clear" w:color="auto" w:fill="407E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ED6" w:themeColor="accent4" w:themeTint="BF"/>
          <w:left w:val="single" w:sz="8" w:space="0" w:color="6F9ED6" w:themeColor="accent4" w:themeTint="BF"/>
          <w:bottom w:val="single" w:sz="8" w:space="0" w:color="6F9ED6" w:themeColor="accent4" w:themeTint="BF"/>
          <w:right w:val="single" w:sz="8" w:space="0" w:color="6F9E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F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F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E79E6C" w:themeColor="accent3" w:themeTint="BF"/>
        <w:left w:val="single" w:sz="8" w:space="0" w:color="E79E6C" w:themeColor="accent3" w:themeTint="BF"/>
        <w:bottom w:val="single" w:sz="8" w:space="0" w:color="E79E6C" w:themeColor="accent3" w:themeTint="BF"/>
        <w:right w:val="single" w:sz="8" w:space="0" w:color="E79E6C" w:themeColor="accent3" w:themeTint="BF"/>
        <w:insideH w:val="single" w:sz="8" w:space="0" w:color="E79E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9E6C" w:themeColor="accent3" w:themeTint="BF"/>
          <w:left w:val="single" w:sz="8" w:space="0" w:color="E79E6C" w:themeColor="accent3" w:themeTint="BF"/>
          <w:bottom w:val="single" w:sz="8" w:space="0" w:color="E79E6C" w:themeColor="accent3" w:themeTint="BF"/>
          <w:right w:val="single" w:sz="8" w:space="0" w:color="E79E6C" w:themeColor="accent3" w:themeTint="BF"/>
          <w:insideH w:val="nil"/>
          <w:insideV w:val="nil"/>
        </w:tcBorders>
        <w:shd w:val="clear" w:color="auto" w:fill="E07E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9E6C" w:themeColor="accent3" w:themeTint="BF"/>
          <w:left w:val="single" w:sz="8" w:space="0" w:color="E79E6C" w:themeColor="accent3" w:themeTint="BF"/>
          <w:bottom w:val="single" w:sz="8" w:space="0" w:color="E79E6C" w:themeColor="accent3" w:themeTint="BF"/>
          <w:right w:val="single" w:sz="8" w:space="0" w:color="E79E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E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E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E07E3C" w:themeColor="accent3"/>
        <w:left w:val="single" w:sz="8" w:space="0" w:color="E07E3C" w:themeColor="accent3"/>
        <w:bottom w:val="single" w:sz="8" w:space="0" w:color="E07E3C" w:themeColor="accent3"/>
        <w:right w:val="single" w:sz="8" w:space="0" w:color="E07E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7E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  <w:tblStylePr w:type="band1Horz">
      <w:tblPr/>
      <w:tcPr>
        <w:tcBorders>
          <w:top w:val="single" w:sz="8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949300" w:themeColor="accent2"/>
        <w:left w:val="single" w:sz="8" w:space="0" w:color="949300" w:themeColor="accent2"/>
        <w:bottom w:val="single" w:sz="8" w:space="0" w:color="949300" w:themeColor="accent2"/>
        <w:right w:val="single" w:sz="8" w:space="0" w:color="9493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9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  <w:tblStylePr w:type="band1Horz">
      <w:tblPr/>
      <w:tcPr>
        <w:tcBorders>
          <w:top w:val="single" w:sz="8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E734E"/>
    <w:tblPr>
      <w:tblStyleRowBandSize w:val="1"/>
      <w:tblStyleColBandSize w:val="1"/>
      <w:tblBorders>
        <w:top w:val="single" w:sz="8" w:space="0" w:color="6FACDE" w:themeColor="accent1"/>
        <w:left w:val="single" w:sz="8" w:space="0" w:color="6FACDE" w:themeColor="accent1"/>
        <w:bottom w:val="single" w:sz="8" w:space="0" w:color="6FACDE" w:themeColor="accent1"/>
        <w:right w:val="single" w:sz="8" w:space="0" w:color="6FACD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ACD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  <w:tblStylePr w:type="band1Horz">
      <w:tblPr/>
      <w:tcPr>
        <w:tcBorders>
          <w:top w:val="single" w:sz="8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514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GridTable4-Accent4">
    <w:name w:val="Grid Table 4 Accent 4"/>
    <w:basedOn w:val="TableNormal"/>
    <w:uiPriority w:val="49"/>
    <w:rsid w:val="00DB03A9"/>
    <w:tblPr>
      <w:tblStyleRowBandSize w:val="1"/>
      <w:tblStyleColBandSize w:val="1"/>
      <w:tblBorders>
        <w:top w:val="single" w:sz="4" w:space="0" w:color="8CB1DE" w:themeColor="accent4" w:themeTint="99"/>
        <w:left w:val="single" w:sz="4" w:space="0" w:color="8CB1DE" w:themeColor="accent4" w:themeTint="99"/>
        <w:bottom w:val="single" w:sz="4" w:space="0" w:color="8CB1DE" w:themeColor="accent4" w:themeTint="99"/>
        <w:right w:val="single" w:sz="4" w:space="0" w:color="8CB1DE" w:themeColor="accent4" w:themeTint="99"/>
        <w:insideH w:val="single" w:sz="4" w:space="0" w:color="8CB1DE" w:themeColor="accent4" w:themeTint="99"/>
        <w:insideV w:val="single" w:sz="4" w:space="0" w:color="8CB1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7EC9" w:themeColor="accent4"/>
          <w:left w:val="single" w:sz="4" w:space="0" w:color="407EC9" w:themeColor="accent4"/>
          <w:bottom w:val="single" w:sz="4" w:space="0" w:color="407EC9" w:themeColor="accent4"/>
          <w:right w:val="single" w:sz="4" w:space="0" w:color="407EC9" w:themeColor="accent4"/>
          <w:insideH w:val="nil"/>
          <w:insideV w:val="nil"/>
        </w:tcBorders>
        <w:shd w:val="clear" w:color="auto" w:fill="407EC9" w:themeFill="accent4"/>
      </w:tcPr>
    </w:tblStylePr>
    <w:tblStylePr w:type="lastRow">
      <w:rPr>
        <w:b/>
        <w:bCs/>
      </w:rPr>
      <w:tblPr/>
      <w:tcPr>
        <w:tcBorders>
          <w:top w:val="double" w:sz="4" w:space="0" w:color="407E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4" w:themeFillTint="33"/>
      </w:tcPr>
    </w:tblStylePr>
    <w:tblStylePr w:type="band1Horz">
      <w:tblPr/>
      <w:tcPr>
        <w:shd w:val="clear" w:color="auto" w:fill="D8E5F4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DB03A9"/>
    <w:tblPr>
      <w:tblStyleRowBandSize w:val="1"/>
      <w:tblStyleColBandSize w:val="1"/>
      <w:tblBorders>
        <w:top w:val="single" w:sz="4" w:space="0" w:color="A8CDEB" w:themeColor="accent1" w:themeTint="99"/>
        <w:left w:val="single" w:sz="4" w:space="0" w:color="A8CDEB" w:themeColor="accent1" w:themeTint="99"/>
        <w:bottom w:val="single" w:sz="4" w:space="0" w:color="A8CDEB" w:themeColor="accent1" w:themeTint="99"/>
        <w:right w:val="single" w:sz="4" w:space="0" w:color="A8CDEB" w:themeColor="accent1" w:themeTint="99"/>
        <w:insideH w:val="single" w:sz="4" w:space="0" w:color="A8CDEB" w:themeColor="accent1" w:themeTint="99"/>
        <w:insideV w:val="single" w:sz="4" w:space="0" w:color="A8CDE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ACDE" w:themeColor="accent1"/>
          <w:left w:val="single" w:sz="4" w:space="0" w:color="6FACDE" w:themeColor="accent1"/>
          <w:bottom w:val="single" w:sz="4" w:space="0" w:color="6FACDE" w:themeColor="accent1"/>
          <w:right w:val="single" w:sz="4" w:space="0" w:color="6FACDE" w:themeColor="accent1"/>
          <w:insideH w:val="nil"/>
          <w:insideV w:val="nil"/>
        </w:tcBorders>
        <w:shd w:val="clear" w:color="auto" w:fill="6FACDE" w:themeFill="accent1"/>
      </w:tcPr>
    </w:tblStylePr>
    <w:tblStylePr w:type="lastRow">
      <w:rPr>
        <w:b/>
        <w:bCs/>
      </w:rPr>
      <w:tblPr/>
      <w:tcPr>
        <w:tcBorders>
          <w:top w:val="double" w:sz="4" w:space="0" w:color="6FA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1" w:themeFillTint="33"/>
      </w:tcPr>
    </w:tblStylePr>
    <w:tblStylePr w:type="band1Horz">
      <w:tblPr/>
      <w:tcPr>
        <w:shd w:val="clear" w:color="auto" w:fill="E1EEF8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 Palette">
      <a:dk1>
        <a:srgbClr val="000000"/>
      </a:dk1>
      <a:lt1>
        <a:srgbClr val="FFFFFF"/>
      </a:lt1>
      <a:dk2>
        <a:srgbClr val="00263E"/>
      </a:dk2>
      <a:lt2>
        <a:srgbClr val="A4C8E1"/>
      </a:lt2>
      <a:accent1>
        <a:srgbClr val="6FACDE"/>
      </a:accent1>
      <a:accent2>
        <a:srgbClr val="949300"/>
      </a:accent2>
      <a:accent3>
        <a:srgbClr val="E07E3C"/>
      </a:accent3>
      <a:accent4>
        <a:srgbClr val="407EC9"/>
      </a:accent4>
      <a:accent5>
        <a:srgbClr val="F0B323"/>
      </a:accent5>
      <a:accent6>
        <a:srgbClr val="C6AA76"/>
      </a:accent6>
      <a:hlink>
        <a:srgbClr val="407EC9"/>
      </a:hlink>
      <a:folHlink>
        <a:srgbClr val="A4C8E1"/>
      </a:folHlink>
    </a:clrScheme>
    <a:fontScheme name="BSD/GBS Theme - A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742822F2BFA4AA056311A81482FAC" ma:contentTypeVersion="14" ma:contentTypeDescription="Create a new document." ma:contentTypeScope="" ma:versionID="a27424da78185b7eb7a2ae0fd1a31075">
  <xsd:schema xmlns:xsd="http://www.w3.org/2001/XMLSchema" xmlns:xs="http://www.w3.org/2001/XMLSchema" xmlns:p="http://schemas.microsoft.com/office/2006/metadata/properties" xmlns:ns3="30530fb7-a9b7-4293-9518-1d178a0bad40" xmlns:ns4="9ebcca24-6c96-4d48-8d10-adcf6a3bf186" targetNamespace="http://schemas.microsoft.com/office/2006/metadata/properties" ma:root="true" ma:fieldsID="1883e61b746bbb35cdc3edddecda373c" ns3:_="" ns4:_="">
    <xsd:import namespace="30530fb7-a9b7-4293-9518-1d178a0bad40"/>
    <xsd:import namespace="9ebcca24-6c96-4d48-8d10-adcf6a3bf1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30fb7-a9b7-4293-9518-1d178a0ba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cca24-6c96-4d48-8d10-adcf6a3bf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60663-65B6-4C08-B78E-C608239ED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8F0C1-F9C3-4957-9DF0-2C98686CEB4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F72516-3B74-47DB-AD44-47B452A2400F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ebcca24-6c96-4d48-8d10-adcf6a3bf186"/>
    <ds:schemaRef ds:uri="30530fb7-a9b7-4293-9518-1d178a0bad4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825204-ADE6-40ED-A5AD-DDBE3CB93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30fb7-a9b7-4293-9518-1d178a0bad40"/>
    <ds:schemaRef ds:uri="9ebcca24-6c96-4d48-8d10-adcf6a3bf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AF6E2A-B5B7-4678-9A10-58090AA4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Template-Word - .5 margins</vt:lpstr>
    </vt:vector>
  </TitlesOfParts>
  <Company>Gallagher Benefit Services, Inc.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Template-Word - .5 margins</dc:title>
  <dc:creator>GBS</dc:creator>
  <cp:lastModifiedBy>Sherri R Ganucheau</cp:lastModifiedBy>
  <cp:revision>2</cp:revision>
  <cp:lastPrinted>2019-04-08T20:12:00Z</cp:lastPrinted>
  <dcterms:created xsi:type="dcterms:W3CDTF">2022-05-17T14:36:00Z</dcterms:created>
  <dcterms:modified xsi:type="dcterms:W3CDTF">2022-05-17T14:36:00Z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Chris Johnson</vt:lpwstr>
  </property>
  <property fmtid="{D5CDD505-2E9C-101B-9397-08002B2CF9AE}" pid="3" name="NotesUNID">
    <vt:lpwstr>ffb40fe6bbdbd4168525759f00568401</vt:lpwstr>
  </property>
  <property fmtid="{D5CDD505-2E9C-101B-9397-08002B2CF9AE}" pid="4" name="BOSS - Practice Area">
    <vt:lpwstr>16;#Consulting Services|7f8b86ff-7274-457b-8599-9e8dd433300c</vt:lpwstr>
  </property>
  <property fmtid="{D5CDD505-2E9C-101B-9397-08002B2CF9AE}" pid="5" name="Link to Page">
    <vt:lpwstr/>
  </property>
  <property fmtid="{D5CDD505-2E9C-101B-9397-08002B2CF9AE}" pid="6" name="NotesTimeStamp">
    <vt:lpwstr>2012-05-10T12:13:57Z</vt:lpwstr>
  </property>
  <property fmtid="{D5CDD505-2E9C-101B-9397-08002B2CF9AE}" pid="7" name="NotesPart">
    <vt:lpwstr>$AlternateFile</vt:lpwstr>
  </property>
  <property fmtid="{D5CDD505-2E9C-101B-9397-08002B2CF9AE}" pid="8" name="BOSS - Process">
    <vt:lpwstr/>
  </property>
  <property fmtid="{D5CDD505-2E9C-101B-9397-08002B2CF9AE}" pid="9" name="Order">
    <vt:lpwstr>501800.000000000</vt:lpwstr>
  </property>
  <property fmtid="{D5CDD505-2E9C-101B-9397-08002B2CF9AE}" pid="10" name="ContentTypeId">
    <vt:lpwstr>0x010100CD1742822F2BFA4AA056311A81482FAC</vt:lpwstr>
  </property>
  <property fmtid="{D5CDD505-2E9C-101B-9397-08002B2CF9AE}" pid="11" name="Consulting Practices">
    <vt:lpwstr/>
  </property>
  <property fmtid="{D5CDD505-2E9C-101B-9397-08002B2CF9AE}" pid="12" name="Industry Practices">
    <vt:lpwstr/>
  </property>
  <property fmtid="{D5CDD505-2E9C-101B-9397-08002B2CF9AE}" pid="13" name="Marketing Keywords">
    <vt:lpwstr/>
  </property>
</Properties>
</file>